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D2E6F" w14:textId="05C8A0E0" w:rsidR="00CA7C67" w:rsidRDefault="00CA7C67" w:rsidP="00CA7C67">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109</w:t>
      </w:r>
      <w:r w:rsidRPr="001D2FBF">
        <w:rPr>
          <w:rFonts w:ascii="Arial" w:hAnsi="Arial" w:cs="Arial"/>
          <w:b/>
          <w:sz w:val="24"/>
          <w:szCs w:val="28"/>
        </w:rPr>
        <w:tab/>
      </w:r>
      <w:r w:rsidRPr="00C70111">
        <w:rPr>
          <w:rFonts w:ascii="Arial" w:hAnsi="Arial" w:cs="Arial"/>
          <w:b/>
          <w:sz w:val="24"/>
          <w:szCs w:val="28"/>
          <w:lang w:val="en-US"/>
        </w:rPr>
        <w:t>R4-231</w:t>
      </w:r>
      <w:r w:rsidR="00C70111">
        <w:rPr>
          <w:rFonts w:ascii="Arial" w:hAnsi="Arial" w:cs="Arial"/>
          <w:b/>
          <w:sz w:val="24"/>
          <w:szCs w:val="28"/>
          <w:lang w:val="en-US"/>
        </w:rPr>
        <w:t>9047</w:t>
      </w:r>
    </w:p>
    <w:p w14:paraId="2F8B2DBE" w14:textId="77777777" w:rsidR="00CA7C67" w:rsidRPr="001D2FBF" w:rsidRDefault="00CA7C67" w:rsidP="00CA7C67">
      <w:pPr>
        <w:widowControl w:val="0"/>
        <w:tabs>
          <w:tab w:val="right" w:pos="9072"/>
        </w:tabs>
        <w:spacing w:after="0"/>
        <w:rPr>
          <w:rFonts w:ascii="Arial" w:hAnsi="Arial" w:cs="Arial"/>
          <w:b/>
          <w:sz w:val="24"/>
          <w:szCs w:val="28"/>
          <w:lang w:val="en-US"/>
        </w:rPr>
      </w:pPr>
      <w:r>
        <w:rPr>
          <w:rFonts w:ascii="Arial" w:hAnsi="Arial" w:cs="Arial"/>
          <w:b/>
          <w:sz w:val="24"/>
          <w:szCs w:val="24"/>
        </w:rPr>
        <w:t>Chicago</w:t>
      </w:r>
      <w:r w:rsidRPr="00805BCB">
        <w:rPr>
          <w:rFonts w:ascii="Arial" w:hAnsi="Arial" w:cs="Arial"/>
          <w:b/>
          <w:sz w:val="24"/>
          <w:szCs w:val="24"/>
        </w:rPr>
        <w:t xml:space="preserve">, </w:t>
      </w:r>
      <w:r>
        <w:rPr>
          <w:rFonts w:ascii="Arial" w:hAnsi="Arial" w:cs="Arial"/>
          <w:b/>
          <w:sz w:val="24"/>
          <w:szCs w:val="24"/>
        </w:rPr>
        <w:t>US</w:t>
      </w:r>
      <w:r w:rsidRPr="00FE5D01">
        <w:rPr>
          <w:rFonts w:ascii="Arial" w:hAnsi="Arial" w:cs="Arial"/>
          <w:b/>
          <w:sz w:val="24"/>
          <w:szCs w:val="28"/>
          <w:lang w:val="en-US"/>
        </w:rPr>
        <w:t xml:space="preserve">, </w:t>
      </w:r>
      <w:r>
        <w:rPr>
          <w:rFonts w:ascii="Arial" w:hAnsi="Arial" w:cs="Arial"/>
          <w:b/>
          <w:sz w:val="24"/>
          <w:szCs w:val="28"/>
          <w:lang w:val="en-US"/>
        </w:rPr>
        <w:t>November</w:t>
      </w:r>
      <w:r w:rsidRPr="000D4F05">
        <w:rPr>
          <w:rFonts w:ascii="Arial" w:hAnsi="Arial" w:cs="Arial"/>
          <w:b/>
          <w:sz w:val="24"/>
          <w:szCs w:val="28"/>
          <w:lang w:val="en-US"/>
        </w:rPr>
        <w:t xml:space="preserve"> </w:t>
      </w:r>
      <w:r>
        <w:rPr>
          <w:rFonts w:ascii="Arial" w:hAnsi="Arial" w:cs="Arial"/>
          <w:b/>
          <w:sz w:val="24"/>
          <w:szCs w:val="28"/>
          <w:lang w:val="en-US"/>
        </w:rPr>
        <w:t>13</w:t>
      </w:r>
      <w:r w:rsidRPr="000D4F05">
        <w:rPr>
          <w:rFonts w:ascii="Arial" w:hAnsi="Arial" w:cs="Arial"/>
          <w:b/>
          <w:sz w:val="24"/>
          <w:szCs w:val="28"/>
          <w:lang w:val="en-US"/>
        </w:rPr>
        <w:t xml:space="preserve"> – </w:t>
      </w:r>
      <w:r>
        <w:rPr>
          <w:rFonts w:ascii="Arial" w:hAnsi="Arial" w:cs="Arial"/>
          <w:b/>
          <w:sz w:val="24"/>
          <w:szCs w:val="28"/>
          <w:lang w:val="en-US"/>
        </w:rPr>
        <w:t>November</w:t>
      </w:r>
      <w:r w:rsidRPr="000D4F05">
        <w:rPr>
          <w:rFonts w:ascii="Arial" w:hAnsi="Arial" w:cs="Arial"/>
          <w:b/>
          <w:sz w:val="24"/>
          <w:szCs w:val="28"/>
          <w:lang w:val="en-US"/>
        </w:rPr>
        <w:t xml:space="preserve"> 1</w:t>
      </w:r>
      <w:r>
        <w:rPr>
          <w:rFonts w:ascii="Arial" w:hAnsi="Arial" w:cs="Arial"/>
          <w:b/>
          <w:sz w:val="24"/>
          <w:szCs w:val="28"/>
          <w:lang w:val="en-US"/>
        </w:rPr>
        <w:t>7</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43046A10"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C1BB5">
        <w:rPr>
          <w:rFonts w:ascii="Arial" w:hAnsi="Arial" w:cs="Arial"/>
          <w:color w:val="000000"/>
          <w:sz w:val="22"/>
        </w:rPr>
        <w:t>8</w:t>
      </w:r>
      <w:r w:rsidRPr="001A453E">
        <w:rPr>
          <w:rFonts w:ascii="Arial" w:hAnsi="Arial" w:cs="Arial" w:hint="eastAsia"/>
          <w:color w:val="000000"/>
          <w:sz w:val="22"/>
        </w:rPr>
        <w:t>.</w:t>
      </w:r>
      <w:r w:rsidR="00E26B29">
        <w:rPr>
          <w:rFonts w:ascii="Arial" w:hAnsi="Arial" w:cs="Arial"/>
          <w:color w:val="000000"/>
          <w:sz w:val="22"/>
        </w:rPr>
        <w:t>7</w:t>
      </w:r>
      <w:r w:rsidRPr="001A453E">
        <w:rPr>
          <w:rFonts w:ascii="Arial" w:hAnsi="Arial" w:cs="Arial" w:hint="eastAsia"/>
          <w:color w:val="000000"/>
          <w:sz w:val="22"/>
        </w:rPr>
        <w:t>.</w:t>
      </w:r>
      <w:r w:rsidR="003F76CB">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6FD7CC67"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74B61">
        <w:rPr>
          <w:rFonts w:ascii="Arial" w:hAnsi="Arial" w:cs="Arial"/>
          <w:color w:val="000000"/>
          <w:sz w:val="22"/>
        </w:rPr>
        <w:t>Discussion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F74B61">
        <w:rPr>
          <w:rFonts w:ascii="Arial" w:hAnsi="Arial" w:cs="Arial"/>
          <w:color w:val="000000"/>
          <w:sz w:val="22"/>
        </w:rPr>
        <w:t>performance</w:t>
      </w:r>
      <w:r w:rsidR="004D66D5" w:rsidRPr="004D66D5">
        <w:rPr>
          <w:rFonts w:ascii="Arial" w:hAnsi="Arial" w:cs="Arial"/>
          <w:color w:val="000000"/>
          <w:sz w:val="22"/>
        </w:rPr>
        <w:t xml:space="preserve"> requireme</w:t>
      </w:r>
      <w:r w:rsidR="004D66D5">
        <w:rPr>
          <w:rFonts w:ascii="Arial" w:hAnsi="Arial" w:cs="Arial"/>
          <w:color w:val="000000"/>
          <w:sz w:val="22"/>
        </w:rPr>
        <w:t>n</w:t>
      </w:r>
      <w:r w:rsidR="004D66D5" w:rsidRPr="004D66D5">
        <w:rPr>
          <w:rFonts w:ascii="Arial" w:hAnsi="Arial" w:cs="Arial"/>
          <w:color w:val="000000"/>
          <w:sz w:val="22"/>
        </w:rPr>
        <w:t>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5" w:name="OLE_LINK13"/>
      <w:bookmarkStart w:id="6" w:name="OLE_LINK14"/>
      <w:r w:rsidRPr="00AC65D7">
        <w:t>Introduction</w:t>
      </w:r>
    </w:p>
    <w:p w14:paraId="44AB3F57" w14:textId="3323082E" w:rsidR="00CC765B" w:rsidRDefault="00844042" w:rsidP="00CC765B">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4D12E8">
        <w:rPr>
          <w:lang w:val="en-US"/>
        </w:rPr>
        <w:t>8</w:t>
      </w:r>
      <w:r w:rsidR="0036191F">
        <w:rPr>
          <w:lang w:val="en-US"/>
        </w:rPr>
        <w:t>bis</w:t>
      </w:r>
      <w:r w:rsidRPr="00B70031">
        <w:rPr>
          <w:lang w:val="en-US"/>
        </w:rPr>
        <w:t xml:space="preserve"> meeting, </w:t>
      </w:r>
      <w:r>
        <w:rPr>
          <w:lang w:val="en-US"/>
        </w:rPr>
        <w:t xml:space="preserve">there were </w:t>
      </w:r>
      <w:r w:rsidR="0036191F">
        <w:rPr>
          <w:lang w:val="en-US"/>
        </w:rPr>
        <w:t>initial</w:t>
      </w:r>
      <w:r>
        <w:rPr>
          <w:lang w:val="en-US"/>
        </w:rPr>
        <w:t xml:space="preserve"> discussions on the RRM </w:t>
      </w:r>
      <w:r w:rsidR="0036191F">
        <w:rPr>
          <w:lang w:val="en-US"/>
        </w:rPr>
        <w:t>performance requirements</w:t>
      </w:r>
      <w:r w:rsidR="004E59FE">
        <w:rPr>
          <w:lang w:val="en-US"/>
        </w:rPr>
        <w:t xml:space="preserve"> for</w:t>
      </w:r>
      <w:r>
        <w:rPr>
          <w:lang w:val="en-US"/>
        </w:rPr>
        <w:t xml:space="preserve"> FR2 multi-Rx chain DL reception</w:t>
      </w:r>
      <w:r w:rsidRPr="00B70031">
        <w:rPr>
          <w:lang w:val="en-US"/>
        </w:rPr>
        <w:t xml:space="preserve">. </w:t>
      </w:r>
      <w:r>
        <w:rPr>
          <w:lang w:val="en-US"/>
        </w:rPr>
        <w:t xml:space="preserve">The </w:t>
      </w:r>
      <w:r w:rsidR="00556D29">
        <w:rPr>
          <w:lang w:val="en-US"/>
        </w:rPr>
        <w:t xml:space="preserve">agreements and </w:t>
      </w:r>
      <w:r>
        <w:rPr>
          <w:lang w:val="en-US"/>
        </w:rPr>
        <w:t xml:space="preserve">open issues are captured in the </w:t>
      </w:r>
      <w:r w:rsidR="00556D29">
        <w:rPr>
          <w:lang w:val="en-US"/>
        </w:rPr>
        <w:t>WF</w:t>
      </w:r>
      <w:r>
        <w:rPr>
          <w:lang w:val="en-US"/>
        </w:rPr>
        <w:t xml:space="preserve"> [1].</w:t>
      </w:r>
    </w:p>
    <w:tbl>
      <w:tblPr>
        <w:tblStyle w:val="afff5"/>
        <w:tblW w:w="0" w:type="auto"/>
        <w:tblInd w:w="0" w:type="dxa"/>
        <w:tblLook w:val="04A0" w:firstRow="1" w:lastRow="0" w:firstColumn="1" w:lastColumn="0" w:noHBand="0" w:noVBand="1"/>
      </w:tblPr>
      <w:tblGrid>
        <w:gridCol w:w="9630"/>
      </w:tblGrid>
      <w:tr w:rsidR="0075131C" w:rsidRPr="00F74B61" w14:paraId="51B32607" w14:textId="77777777" w:rsidTr="0075131C">
        <w:tc>
          <w:tcPr>
            <w:tcW w:w="9630" w:type="dxa"/>
          </w:tcPr>
          <w:p w14:paraId="18CCFF3C" w14:textId="509BD2A5" w:rsidR="00F74B61" w:rsidRPr="00F74B61" w:rsidRDefault="00F74B61" w:rsidP="00F74B61">
            <w:pPr>
              <w:pStyle w:val="2"/>
              <w:numPr>
                <w:ilvl w:val="0"/>
                <w:numId w:val="0"/>
              </w:numPr>
              <w:rPr>
                <w:sz w:val="18"/>
                <w:szCs w:val="18"/>
              </w:rPr>
            </w:pPr>
            <w:r w:rsidRPr="00F74B61">
              <w:rPr>
                <w:sz w:val="18"/>
                <w:szCs w:val="18"/>
              </w:rPr>
              <w:t>Sub-topic: Test cases design</w:t>
            </w:r>
          </w:p>
          <w:p w14:paraId="0B68595F"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Issue 4-1: Whether to consider 4-layer MIMO in RRM test cases</w:t>
            </w:r>
          </w:p>
          <w:p w14:paraId="3D394A4F"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59E48666"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2F04DEC2" w14:textId="77777777" w:rsidR="00F74B61" w:rsidRPr="00F74B61" w:rsidRDefault="00F74B61" w:rsidP="00F74B61">
            <w:pPr>
              <w:pStyle w:val="a3"/>
              <w:numPr>
                <w:ilvl w:val="2"/>
                <w:numId w:val="25"/>
              </w:numPr>
              <w:ind w:left="2376"/>
              <w:rPr>
                <w:color w:val="000000" w:themeColor="text1"/>
                <w:sz w:val="18"/>
                <w:szCs w:val="18"/>
                <w:lang w:eastAsia="zh-CN"/>
              </w:rPr>
            </w:pPr>
            <w:r w:rsidRPr="00F74B61">
              <w:rPr>
                <w:color w:val="000000" w:themeColor="text1"/>
                <w:sz w:val="18"/>
                <w:szCs w:val="18"/>
                <w:lang w:eastAsia="zh-CN"/>
              </w:rPr>
              <w:t>4-layer MIMO is not considered in RRM test cases</w:t>
            </w:r>
          </w:p>
          <w:p w14:paraId="53932772"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 xml:space="preserve">Issue 4-2: </w:t>
            </w:r>
            <w:proofErr w:type="spellStart"/>
            <w:r w:rsidRPr="00F74B61">
              <w:rPr>
                <w:b/>
                <w:color w:val="000000" w:themeColor="text1"/>
                <w:sz w:val="18"/>
                <w:szCs w:val="18"/>
                <w:u w:val="single"/>
                <w:lang w:eastAsia="ko-KR"/>
              </w:rPr>
              <w:t>AoA</w:t>
            </w:r>
            <w:proofErr w:type="spellEnd"/>
            <w:r w:rsidRPr="00F74B61">
              <w:rPr>
                <w:b/>
                <w:color w:val="000000" w:themeColor="text1"/>
                <w:sz w:val="18"/>
                <w:szCs w:val="18"/>
                <w:u w:val="single"/>
                <w:lang w:eastAsia="ko-KR"/>
              </w:rPr>
              <w:t xml:space="preserve"> selection in RRM test cases</w:t>
            </w:r>
          </w:p>
          <w:p w14:paraId="4F5D2D95" w14:textId="77777777" w:rsidR="00F74B61" w:rsidRPr="00F74B61" w:rsidRDefault="00F74B61" w:rsidP="00F74B61">
            <w:pPr>
              <w:rPr>
                <w:color w:val="000000" w:themeColor="text1"/>
                <w:sz w:val="18"/>
                <w:szCs w:val="18"/>
                <w:lang w:eastAsia="zh-CN"/>
              </w:rPr>
            </w:pPr>
            <w:r w:rsidRPr="00F74B61">
              <w:rPr>
                <w:color w:val="0070C0"/>
                <w:sz w:val="18"/>
                <w:szCs w:val="18"/>
              </w:rPr>
              <w:t>&lt;Online agreement&gt;</w:t>
            </w:r>
          </w:p>
          <w:p w14:paraId="44AA9FEB"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Companies to check the progress in FR2 OTA WI, and whether to define test cases for dual TCI state from dual TCI to dual TCI (e.g. [RS1, RS2] to [RS3, RS4]) is to be decided in RRM session.</w:t>
            </w:r>
          </w:p>
          <w:p w14:paraId="60C5DEB3"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 xml:space="preserve">Note: The feasibility of the test with 4 active </w:t>
            </w:r>
            <w:proofErr w:type="spellStart"/>
            <w:r w:rsidRPr="00F74B61">
              <w:rPr>
                <w:color w:val="000000" w:themeColor="text1"/>
                <w:sz w:val="18"/>
                <w:szCs w:val="18"/>
                <w:lang w:eastAsia="zh-CN"/>
              </w:rPr>
              <w:t>probles</w:t>
            </w:r>
            <w:proofErr w:type="spellEnd"/>
            <w:r w:rsidRPr="00F74B61">
              <w:rPr>
                <w:color w:val="000000" w:themeColor="text1"/>
                <w:sz w:val="18"/>
                <w:szCs w:val="18"/>
                <w:lang w:eastAsia="zh-CN"/>
              </w:rPr>
              <w:t xml:space="preserve"> </w:t>
            </w:r>
            <w:proofErr w:type="spellStart"/>
            <w:r w:rsidRPr="00F74B61">
              <w:rPr>
                <w:color w:val="000000" w:themeColor="text1"/>
                <w:sz w:val="18"/>
                <w:szCs w:val="18"/>
                <w:lang w:eastAsia="zh-CN"/>
              </w:rPr>
              <w:t>simulateously</w:t>
            </w:r>
            <w:proofErr w:type="spellEnd"/>
            <w:r w:rsidRPr="00F74B61">
              <w:rPr>
                <w:color w:val="000000" w:themeColor="text1"/>
                <w:sz w:val="18"/>
                <w:szCs w:val="18"/>
                <w:lang w:eastAsia="zh-CN"/>
              </w:rPr>
              <w:t xml:space="preserve"> received by the same UE is pending on the discussion in FR2 OTA WI.</w:t>
            </w:r>
          </w:p>
          <w:p w14:paraId="0F9FF1F8"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Issue 4-3: Number of probes in RRM test cases</w:t>
            </w:r>
          </w:p>
          <w:p w14:paraId="06126D0C"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0BEE1072"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46F9A9E6" w14:textId="77777777" w:rsidR="00F74B61" w:rsidRPr="00F74B61" w:rsidRDefault="00F74B61" w:rsidP="00F74B61">
            <w:pPr>
              <w:pStyle w:val="a3"/>
              <w:numPr>
                <w:ilvl w:val="2"/>
                <w:numId w:val="25"/>
              </w:numPr>
              <w:ind w:left="2376"/>
              <w:rPr>
                <w:color w:val="000000" w:themeColor="text1"/>
                <w:sz w:val="18"/>
                <w:szCs w:val="18"/>
                <w:lang w:eastAsia="zh-CN"/>
              </w:rPr>
            </w:pPr>
            <w:r w:rsidRPr="00F74B61">
              <w:rPr>
                <w:color w:val="000000" w:themeColor="text1"/>
                <w:sz w:val="18"/>
                <w:szCs w:val="18"/>
                <w:lang w:eastAsia="zh-CN"/>
              </w:rPr>
              <w:t>RAN4 don't define test cases for dual TCI state from dual TCI to dual TCI (e.g. [RS1, RS2] to [RS3, RS4]) where 4 active probes are needed.</w:t>
            </w:r>
          </w:p>
          <w:p w14:paraId="2439D112"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Issue 4-4: Test case(s) for fast beam sweeping</w:t>
            </w:r>
          </w:p>
          <w:p w14:paraId="59167614"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4DBCD59A"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605B43D8" w14:textId="77777777" w:rsidR="00F74B61" w:rsidRPr="00F74B61" w:rsidRDefault="00F74B61" w:rsidP="00F74B61">
            <w:pPr>
              <w:pStyle w:val="a3"/>
              <w:numPr>
                <w:ilvl w:val="2"/>
                <w:numId w:val="25"/>
              </w:numPr>
              <w:ind w:left="2376"/>
              <w:rPr>
                <w:color w:val="000000" w:themeColor="text1"/>
                <w:sz w:val="18"/>
                <w:szCs w:val="18"/>
                <w:lang w:eastAsia="zh-CN"/>
              </w:rPr>
            </w:pPr>
            <w:r w:rsidRPr="00F74B61">
              <w:rPr>
                <w:color w:val="000000" w:themeColor="text1"/>
                <w:sz w:val="18"/>
                <w:szCs w:val="18"/>
                <w:lang w:eastAsia="zh-CN"/>
              </w:rPr>
              <w:t>For R18 multi-Rx reception, it is suggested to introduce one test case to verify the enhancement of faster beam sweeping on each type of SSB based L1 measurements.</w:t>
            </w:r>
          </w:p>
          <w:p w14:paraId="377E69A7"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Issue 4-5: Test case(s) for scheduling restriction</w:t>
            </w:r>
          </w:p>
          <w:p w14:paraId="07A80FED"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5577ABEC"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6B0B58BE" w14:textId="77777777" w:rsidR="00F74B61" w:rsidRPr="00F74B61" w:rsidRDefault="00F74B61" w:rsidP="00F74B61">
            <w:pPr>
              <w:pStyle w:val="a3"/>
              <w:numPr>
                <w:ilvl w:val="2"/>
                <w:numId w:val="25"/>
              </w:numPr>
              <w:ind w:left="2376"/>
              <w:rPr>
                <w:color w:val="000000" w:themeColor="text1"/>
                <w:sz w:val="18"/>
                <w:szCs w:val="18"/>
                <w:lang w:eastAsia="zh-CN"/>
              </w:rPr>
            </w:pPr>
            <w:r w:rsidRPr="00F74B61">
              <w:rPr>
                <w:color w:val="000000" w:themeColor="text1"/>
                <w:sz w:val="18"/>
                <w:szCs w:val="18"/>
                <w:lang w:eastAsia="zh-CN"/>
              </w:rPr>
              <w:t>For R18 multi-Rx reception, it is suggested to introduce one test case to verify the enhancement of scheduling restriction relaxation on CSI-RS based L1 measurements.</w:t>
            </w:r>
          </w:p>
          <w:p w14:paraId="354D0C32"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lastRenderedPageBreak/>
              <w:t>Issue 4-6: Set of test case(s) for multi-Rx in Rel-18</w:t>
            </w:r>
          </w:p>
          <w:p w14:paraId="67D9BA38"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26C9F14E"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2C3AF396" w14:textId="77777777" w:rsidR="00F74B61" w:rsidRPr="00F74B61" w:rsidRDefault="00F74B61" w:rsidP="00F74B61">
            <w:pPr>
              <w:pStyle w:val="a3"/>
              <w:numPr>
                <w:ilvl w:val="2"/>
                <w:numId w:val="25"/>
              </w:numPr>
              <w:overflowPunct w:val="0"/>
              <w:autoSpaceDE w:val="0"/>
              <w:autoSpaceDN w:val="0"/>
              <w:adjustRightInd w:val="0"/>
              <w:ind w:left="2376"/>
              <w:textAlignment w:val="baseline"/>
              <w:rPr>
                <w:color w:val="000000" w:themeColor="text1"/>
                <w:sz w:val="18"/>
                <w:szCs w:val="18"/>
                <w:lang w:eastAsia="zh-CN"/>
              </w:rPr>
            </w:pPr>
            <w:r w:rsidRPr="00F74B61">
              <w:rPr>
                <w:color w:val="000000" w:themeColor="text1"/>
                <w:sz w:val="18"/>
                <w:szCs w:val="18"/>
                <w:lang w:eastAsia="zh-CN"/>
              </w:rPr>
              <w:t>RAN4 to define test cases for multi-Rx capable UE at least for:</w:t>
            </w:r>
          </w:p>
          <w:p w14:paraId="6C9F8872"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RLM (s-DCI, m-DCI: out-of-sync, in-sync, scheduling restrictions)</w:t>
            </w:r>
          </w:p>
          <w:p w14:paraId="3F427E24"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Cell specific BFD and CBD (s-DCI: BFD and CBD, scheduling restrictions)</w:t>
            </w:r>
          </w:p>
          <w:p w14:paraId="74EE0750"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TRP-specific BFD and CBD (m-DCI: BFD and CBD, scheduling restrictions)</w:t>
            </w:r>
          </w:p>
          <w:p w14:paraId="6A9B78E7"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TCI state switching (s-DCI, PDCCH repetition, m-DCI when applicable: MAC-CE based switch, DCI-based switch, active TCI state list update, [RRC based switch])</w:t>
            </w:r>
          </w:p>
          <w:p w14:paraId="697A2509"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L1-RSRP measurements, GBBR-based and non-GBBR based</w:t>
            </w:r>
          </w:p>
          <w:p w14:paraId="0DEBB26C" w14:textId="77777777" w:rsidR="00F74B61" w:rsidRPr="00F74B61" w:rsidRDefault="00F74B61" w:rsidP="00F74B61">
            <w:pPr>
              <w:pStyle w:val="a3"/>
              <w:numPr>
                <w:ilvl w:val="3"/>
                <w:numId w:val="25"/>
              </w:numPr>
              <w:ind w:left="3096"/>
              <w:rPr>
                <w:color w:val="000000" w:themeColor="text1"/>
                <w:sz w:val="18"/>
                <w:szCs w:val="18"/>
                <w:lang w:eastAsia="zh-CN"/>
              </w:rPr>
            </w:pPr>
            <w:r w:rsidRPr="00F74B61">
              <w:rPr>
                <w:color w:val="000000" w:themeColor="text1"/>
                <w:sz w:val="18"/>
                <w:szCs w:val="18"/>
                <w:lang w:eastAsia="zh-CN"/>
              </w:rPr>
              <w:t>[L1-SINR measurements, non-GBBR based]</w:t>
            </w:r>
          </w:p>
          <w:p w14:paraId="26289F25"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2: </w:t>
            </w:r>
          </w:p>
          <w:p w14:paraId="7F6E13F9" w14:textId="77777777" w:rsidR="00F74B61" w:rsidRPr="00F74B61" w:rsidRDefault="00F74B61" w:rsidP="00F74B61">
            <w:pPr>
              <w:pStyle w:val="a3"/>
              <w:numPr>
                <w:ilvl w:val="2"/>
                <w:numId w:val="25"/>
              </w:numPr>
              <w:overflowPunct w:val="0"/>
              <w:autoSpaceDE w:val="0"/>
              <w:autoSpaceDN w:val="0"/>
              <w:adjustRightInd w:val="0"/>
              <w:ind w:left="2376"/>
              <w:textAlignment w:val="baseline"/>
              <w:rPr>
                <w:color w:val="000000" w:themeColor="text1"/>
                <w:sz w:val="18"/>
                <w:szCs w:val="18"/>
                <w:lang w:eastAsia="zh-CN"/>
              </w:rPr>
            </w:pPr>
            <w:r w:rsidRPr="00F74B61">
              <w:rPr>
                <w:color w:val="000000" w:themeColor="text1"/>
                <w:sz w:val="18"/>
                <w:szCs w:val="18"/>
                <w:lang w:eastAsia="zh-CN"/>
              </w:rPr>
              <w:t>At high-level, the list of test cases shall include at least test cases for:</w:t>
            </w:r>
          </w:p>
          <w:p w14:paraId="3D0126E0"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Dual active TCI state switching,</w:t>
            </w:r>
          </w:p>
          <w:p w14:paraId="703D3D1C"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RLM,</w:t>
            </w:r>
          </w:p>
          <w:p w14:paraId="785E3DED" w14:textId="77777777" w:rsidR="00F74B61" w:rsidRPr="00F74B61" w:rsidRDefault="00F74B61" w:rsidP="00F74B61">
            <w:pPr>
              <w:pStyle w:val="a3"/>
              <w:numPr>
                <w:ilvl w:val="3"/>
                <w:numId w:val="25"/>
              </w:numPr>
              <w:overflowPunct w:val="0"/>
              <w:autoSpaceDE w:val="0"/>
              <w:autoSpaceDN w:val="0"/>
              <w:adjustRightInd w:val="0"/>
              <w:ind w:left="3096"/>
              <w:textAlignment w:val="baseline"/>
              <w:rPr>
                <w:color w:val="000000" w:themeColor="text1"/>
                <w:sz w:val="18"/>
                <w:szCs w:val="18"/>
                <w:lang w:eastAsia="zh-CN"/>
              </w:rPr>
            </w:pPr>
            <w:r w:rsidRPr="00F74B61">
              <w:rPr>
                <w:color w:val="000000" w:themeColor="text1"/>
                <w:sz w:val="18"/>
                <w:szCs w:val="18"/>
                <w:lang w:eastAsia="zh-CN"/>
              </w:rPr>
              <w:t>Link recovery,</w:t>
            </w:r>
          </w:p>
          <w:p w14:paraId="527A9685" w14:textId="77777777" w:rsidR="00F74B61" w:rsidRPr="00F74B61" w:rsidRDefault="00F74B61" w:rsidP="00F74B61">
            <w:pPr>
              <w:pStyle w:val="a3"/>
              <w:numPr>
                <w:ilvl w:val="3"/>
                <w:numId w:val="25"/>
              </w:numPr>
              <w:ind w:left="3096"/>
              <w:rPr>
                <w:color w:val="000000" w:themeColor="text1"/>
                <w:sz w:val="18"/>
                <w:szCs w:val="18"/>
                <w:lang w:eastAsia="zh-CN"/>
              </w:rPr>
            </w:pPr>
            <w:r w:rsidRPr="00F74B61">
              <w:rPr>
                <w:color w:val="000000" w:themeColor="text1"/>
                <w:sz w:val="18"/>
                <w:szCs w:val="18"/>
                <w:lang w:eastAsia="zh-CN"/>
              </w:rPr>
              <w:t>L1-RSRP measurement period.</w:t>
            </w:r>
          </w:p>
          <w:p w14:paraId="03F09872" w14:textId="61FD8AD3" w:rsidR="00F74B61" w:rsidRPr="00F74B61" w:rsidRDefault="00F74B61" w:rsidP="00F74B61">
            <w:pPr>
              <w:pStyle w:val="2"/>
              <w:numPr>
                <w:ilvl w:val="0"/>
                <w:numId w:val="0"/>
              </w:numPr>
              <w:rPr>
                <w:sz w:val="18"/>
                <w:szCs w:val="18"/>
              </w:rPr>
            </w:pPr>
            <w:r w:rsidRPr="00F74B61">
              <w:rPr>
                <w:sz w:val="18"/>
                <w:szCs w:val="18"/>
              </w:rPr>
              <w:t>Sub-topic: Accuracy requirements</w:t>
            </w:r>
          </w:p>
          <w:p w14:paraId="4014F25B" w14:textId="77777777" w:rsidR="00F74B61" w:rsidRPr="00F74B61" w:rsidRDefault="00F74B61" w:rsidP="00F74B61">
            <w:pPr>
              <w:outlineLvl w:val="3"/>
              <w:rPr>
                <w:b/>
                <w:color w:val="000000" w:themeColor="text1"/>
                <w:sz w:val="18"/>
                <w:szCs w:val="18"/>
                <w:u w:val="single"/>
                <w:lang w:eastAsia="ko-KR"/>
              </w:rPr>
            </w:pPr>
            <w:r w:rsidRPr="00F74B61">
              <w:rPr>
                <w:b/>
                <w:color w:val="000000" w:themeColor="text1"/>
                <w:sz w:val="18"/>
                <w:szCs w:val="18"/>
                <w:u w:val="single"/>
                <w:lang w:eastAsia="ko-KR"/>
              </w:rPr>
              <w:t>Issue 4-7: Accuracy requirements for multi-Rx in Rel-18</w:t>
            </w:r>
          </w:p>
          <w:p w14:paraId="7EA25596" w14:textId="77777777" w:rsidR="00F74B61" w:rsidRPr="00F74B61" w:rsidRDefault="00F74B61" w:rsidP="00F74B61">
            <w:pPr>
              <w:pStyle w:val="a3"/>
              <w:numPr>
                <w:ilvl w:val="0"/>
                <w:numId w:val="25"/>
              </w:numPr>
              <w:ind w:left="720"/>
              <w:rPr>
                <w:color w:val="000000" w:themeColor="text1"/>
                <w:sz w:val="18"/>
                <w:szCs w:val="18"/>
                <w:lang w:eastAsia="zh-CN"/>
              </w:rPr>
            </w:pPr>
            <w:r w:rsidRPr="00F74B61">
              <w:rPr>
                <w:color w:val="000000" w:themeColor="text1"/>
                <w:sz w:val="18"/>
                <w:szCs w:val="18"/>
                <w:lang w:eastAsia="zh-CN"/>
              </w:rPr>
              <w:t>FFS</w:t>
            </w:r>
          </w:p>
          <w:p w14:paraId="34BA551A" w14:textId="77777777" w:rsidR="00F74B61" w:rsidRPr="00F74B61" w:rsidRDefault="00F74B61" w:rsidP="00F74B61">
            <w:pPr>
              <w:pStyle w:val="a3"/>
              <w:numPr>
                <w:ilvl w:val="1"/>
                <w:numId w:val="25"/>
              </w:numPr>
              <w:ind w:left="1440"/>
              <w:rPr>
                <w:color w:val="000000" w:themeColor="text1"/>
                <w:sz w:val="18"/>
                <w:szCs w:val="18"/>
                <w:lang w:eastAsia="zh-CN"/>
              </w:rPr>
            </w:pPr>
            <w:r w:rsidRPr="00F74B61">
              <w:rPr>
                <w:color w:val="000000" w:themeColor="text1"/>
                <w:sz w:val="18"/>
                <w:szCs w:val="18"/>
                <w:lang w:eastAsia="zh-CN"/>
              </w:rPr>
              <w:t xml:space="preserve">Option 1: </w:t>
            </w:r>
          </w:p>
          <w:p w14:paraId="6B5F98CA" w14:textId="77777777" w:rsidR="00F74B61" w:rsidRPr="00F74B61" w:rsidRDefault="00F74B61" w:rsidP="00F74B61">
            <w:pPr>
              <w:pStyle w:val="a3"/>
              <w:numPr>
                <w:ilvl w:val="2"/>
                <w:numId w:val="25"/>
              </w:numPr>
              <w:overflowPunct w:val="0"/>
              <w:autoSpaceDE w:val="0"/>
              <w:autoSpaceDN w:val="0"/>
              <w:adjustRightInd w:val="0"/>
              <w:ind w:left="2376"/>
              <w:textAlignment w:val="baseline"/>
              <w:rPr>
                <w:color w:val="000000" w:themeColor="text1"/>
                <w:sz w:val="18"/>
                <w:szCs w:val="18"/>
                <w:lang w:eastAsia="zh-CN"/>
              </w:rPr>
            </w:pPr>
            <w:r w:rsidRPr="00F74B61">
              <w:rPr>
                <w:color w:val="000000" w:themeColor="text1"/>
                <w:sz w:val="18"/>
                <w:szCs w:val="18"/>
                <w:lang w:eastAsia="zh-CN"/>
              </w:rPr>
              <w:t>The legacy accuracy requirements in section 10.1.20 of TS 38.133 apply for L1-RSRP measurements under multi-</w:t>
            </w:r>
            <w:proofErr w:type="spellStart"/>
            <w:r w:rsidRPr="00F74B61">
              <w:rPr>
                <w:color w:val="000000" w:themeColor="text1"/>
                <w:sz w:val="18"/>
                <w:szCs w:val="18"/>
                <w:lang w:eastAsia="zh-CN"/>
              </w:rPr>
              <w:t>rx</w:t>
            </w:r>
            <w:proofErr w:type="spellEnd"/>
            <w:r w:rsidRPr="00F74B61">
              <w:rPr>
                <w:color w:val="000000" w:themeColor="text1"/>
                <w:sz w:val="18"/>
                <w:szCs w:val="18"/>
                <w:lang w:eastAsia="zh-CN"/>
              </w:rPr>
              <w:t xml:space="preserve"> operation, with a clarification that multi-</w:t>
            </w:r>
            <w:proofErr w:type="spellStart"/>
            <w:r w:rsidRPr="00F74B61">
              <w:rPr>
                <w:color w:val="000000" w:themeColor="text1"/>
                <w:sz w:val="18"/>
                <w:szCs w:val="18"/>
                <w:lang w:eastAsia="zh-CN"/>
              </w:rPr>
              <w:t>rx</w:t>
            </w:r>
            <w:proofErr w:type="spellEnd"/>
            <w:r w:rsidRPr="00F74B61">
              <w:rPr>
                <w:color w:val="000000" w:themeColor="text1"/>
                <w:sz w:val="18"/>
                <w:szCs w:val="18"/>
                <w:lang w:eastAsia="zh-CN"/>
              </w:rPr>
              <w:t xml:space="preserve"> chain L1-RSRP accuracy requirements apply for FR2-1.</w:t>
            </w:r>
          </w:p>
          <w:p w14:paraId="5C0F4ABD" w14:textId="7229CD41" w:rsidR="000D0FFB" w:rsidRPr="00F74B61" w:rsidRDefault="00F74B61" w:rsidP="00F74B61">
            <w:pPr>
              <w:pStyle w:val="a3"/>
              <w:numPr>
                <w:ilvl w:val="2"/>
                <w:numId w:val="25"/>
              </w:numPr>
              <w:overflowPunct w:val="0"/>
              <w:autoSpaceDE w:val="0"/>
              <w:autoSpaceDN w:val="0"/>
              <w:adjustRightInd w:val="0"/>
              <w:ind w:left="2376"/>
              <w:textAlignment w:val="baseline"/>
              <w:rPr>
                <w:color w:val="000000" w:themeColor="text1"/>
                <w:sz w:val="18"/>
                <w:szCs w:val="18"/>
                <w:lang w:eastAsia="zh-CN"/>
              </w:rPr>
            </w:pPr>
            <w:r w:rsidRPr="00F74B61">
              <w:rPr>
                <w:color w:val="000000" w:themeColor="text1"/>
                <w:sz w:val="18"/>
                <w:szCs w:val="18"/>
                <w:lang w:eastAsia="zh-CN"/>
              </w:rPr>
              <w:t>No new accuracy requirements section is created for L1-RSRP measurements under multi-</w:t>
            </w:r>
            <w:proofErr w:type="spellStart"/>
            <w:r w:rsidRPr="00F74B61">
              <w:rPr>
                <w:color w:val="000000" w:themeColor="text1"/>
                <w:sz w:val="18"/>
                <w:szCs w:val="18"/>
                <w:lang w:eastAsia="zh-CN"/>
              </w:rPr>
              <w:t>rx</w:t>
            </w:r>
            <w:proofErr w:type="spellEnd"/>
            <w:r w:rsidRPr="00F74B61">
              <w:rPr>
                <w:color w:val="000000" w:themeColor="text1"/>
                <w:sz w:val="18"/>
                <w:szCs w:val="18"/>
                <w:lang w:eastAsia="zh-CN"/>
              </w:rPr>
              <w:t xml:space="preserve"> operation.</w:t>
            </w:r>
          </w:p>
        </w:tc>
      </w:tr>
    </w:tbl>
    <w:p w14:paraId="08EDD54E" w14:textId="6F2DF2B4" w:rsidR="00EA6134" w:rsidRDefault="00CC765B" w:rsidP="00844042">
      <w:pPr>
        <w:spacing w:before="120" w:after="0"/>
        <w:jc w:val="both"/>
        <w:rPr>
          <w:lang w:val="en-US"/>
        </w:rPr>
      </w:pPr>
      <w:r w:rsidRPr="00AC65D7">
        <w:rPr>
          <w:lang w:val="en-US"/>
        </w:rPr>
        <w:lastRenderedPageBreak/>
        <w:t xml:space="preserve">In this contribution, we provide </w:t>
      </w:r>
      <w:r>
        <w:rPr>
          <w:lang w:val="en-US"/>
        </w:rPr>
        <w:t>our views on</w:t>
      </w:r>
      <w:r w:rsidR="000D0FFB">
        <w:rPr>
          <w:lang w:val="en-US"/>
        </w:rPr>
        <w:t xml:space="preserve"> </w:t>
      </w:r>
      <w:r w:rsidR="0036191F">
        <w:rPr>
          <w:lang w:val="en-US"/>
        </w:rPr>
        <w:t>RRM performance</w:t>
      </w:r>
      <w:r w:rsidRPr="00CC765B">
        <w:rPr>
          <w:lang w:val="en-US"/>
        </w:rPr>
        <w:t xml:space="preserve"> requirements</w:t>
      </w:r>
      <w:r>
        <w:rPr>
          <w:lang w:val="en-US"/>
        </w:rPr>
        <w:t xml:space="preserve"> for FR2 multi-Rx chain DL reception</w:t>
      </w:r>
      <w:r w:rsidRPr="00AC65D7">
        <w:rPr>
          <w:lang w:val="en-US"/>
        </w:rPr>
        <w:t>.</w:t>
      </w:r>
    </w:p>
    <w:p w14:paraId="28D298A1" w14:textId="77777777" w:rsidR="00601F82" w:rsidRPr="00EA6134" w:rsidRDefault="00601F82" w:rsidP="00844042">
      <w:pPr>
        <w:spacing w:before="120" w:after="0"/>
        <w:jc w:val="both"/>
        <w:rPr>
          <w:lang w:val="en-US"/>
        </w:rPr>
      </w:pP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14E6E6DE" w14:textId="57352D6D" w:rsidR="005A7B94" w:rsidRDefault="005A7B94" w:rsidP="005A7B94">
      <w:pPr>
        <w:pStyle w:val="2"/>
        <w:numPr>
          <w:ilvl w:val="0"/>
          <w:numId w:val="0"/>
        </w:numPr>
      </w:pPr>
      <w:r w:rsidRPr="007C26C6">
        <w:rPr>
          <w:lang w:val="en-US"/>
        </w:rPr>
        <w:t>2.</w:t>
      </w:r>
      <w:r>
        <w:rPr>
          <w:lang w:val="en-US"/>
        </w:rPr>
        <w:t>1</w:t>
      </w:r>
      <w:r w:rsidRPr="007C26C6">
        <w:tab/>
      </w:r>
      <w:r>
        <w:t>Number of probes</w:t>
      </w:r>
    </w:p>
    <w:p w14:paraId="687C32D7" w14:textId="35E14881" w:rsidR="00CA096D" w:rsidRDefault="008C3AAB" w:rsidP="00377A1C">
      <w:pPr>
        <w:spacing w:before="240"/>
        <w:jc w:val="both"/>
        <w:rPr>
          <w:lang w:val="en-US"/>
        </w:rPr>
      </w:pPr>
      <w:r>
        <w:rPr>
          <w:lang w:val="en-US"/>
        </w:rPr>
        <w:t>In the RAN4#108</w:t>
      </w:r>
      <w:r w:rsidR="000E1C01">
        <w:rPr>
          <w:lang w:val="en-US"/>
        </w:rPr>
        <w:t>bis</w:t>
      </w:r>
      <w:r>
        <w:rPr>
          <w:lang w:val="en-US"/>
        </w:rPr>
        <w:t xml:space="preserve"> meeting, </w:t>
      </w:r>
      <w:r w:rsidR="000E1C01">
        <w:rPr>
          <w:lang w:val="en-US"/>
        </w:rPr>
        <w:t>one of the import issue</w:t>
      </w:r>
      <w:r w:rsidR="00D033C8">
        <w:rPr>
          <w:lang w:val="en-US"/>
        </w:rPr>
        <w:t>s</w:t>
      </w:r>
      <w:r w:rsidR="000E1C01">
        <w:rPr>
          <w:lang w:val="en-US"/>
        </w:rPr>
        <w:t xml:space="preserve"> was about number of probes in RRM test cases and </w:t>
      </w:r>
      <w:proofErr w:type="spellStart"/>
      <w:r w:rsidR="000E1C01">
        <w:rPr>
          <w:lang w:val="en-US"/>
        </w:rPr>
        <w:t>AoA</w:t>
      </w:r>
      <w:proofErr w:type="spellEnd"/>
      <w:r w:rsidR="000E1C01">
        <w:rPr>
          <w:lang w:val="en-US"/>
        </w:rPr>
        <w:t xml:space="preserve"> selection.</w:t>
      </w:r>
    </w:p>
    <w:tbl>
      <w:tblPr>
        <w:tblStyle w:val="afff5"/>
        <w:tblW w:w="0" w:type="auto"/>
        <w:tblInd w:w="0" w:type="dxa"/>
        <w:tblLook w:val="04A0" w:firstRow="1" w:lastRow="0" w:firstColumn="1" w:lastColumn="0" w:noHBand="0" w:noVBand="1"/>
      </w:tblPr>
      <w:tblGrid>
        <w:gridCol w:w="9630"/>
      </w:tblGrid>
      <w:tr w:rsidR="008C3AAB" w:rsidRPr="008C3AAB" w14:paraId="39B00BA9" w14:textId="77777777" w:rsidTr="008C3AAB">
        <w:tc>
          <w:tcPr>
            <w:tcW w:w="9630" w:type="dxa"/>
          </w:tcPr>
          <w:p w14:paraId="2CDB47C9" w14:textId="77777777" w:rsidR="00377A1C" w:rsidRPr="00F74B61" w:rsidRDefault="00377A1C" w:rsidP="00377A1C">
            <w:pPr>
              <w:outlineLvl w:val="3"/>
              <w:rPr>
                <w:b/>
                <w:color w:val="000000" w:themeColor="text1"/>
                <w:sz w:val="18"/>
                <w:szCs w:val="18"/>
                <w:u w:val="single"/>
                <w:lang w:eastAsia="ko-KR"/>
              </w:rPr>
            </w:pPr>
            <w:r w:rsidRPr="00F74B61">
              <w:rPr>
                <w:b/>
                <w:color w:val="000000" w:themeColor="text1"/>
                <w:sz w:val="18"/>
                <w:szCs w:val="18"/>
                <w:u w:val="single"/>
                <w:lang w:eastAsia="ko-KR"/>
              </w:rPr>
              <w:t xml:space="preserve">Issue 4-2: </w:t>
            </w:r>
            <w:proofErr w:type="spellStart"/>
            <w:r w:rsidRPr="00F74B61">
              <w:rPr>
                <w:b/>
                <w:color w:val="000000" w:themeColor="text1"/>
                <w:sz w:val="18"/>
                <w:szCs w:val="18"/>
                <w:u w:val="single"/>
                <w:lang w:eastAsia="ko-KR"/>
              </w:rPr>
              <w:t>AoA</w:t>
            </w:r>
            <w:proofErr w:type="spellEnd"/>
            <w:r w:rsidRPr="00F74B61">
              <w:rPr>
                <w:b/>
                <w:color w:val="000000" w:themeColor="text1"/>
                <w:sz w:val="18"/>
                <w:szCs w:val="18"/>
                <w:u w:val="single"/>
                <w:lang w:eastAsia="ko-KR"/>
              </w:rPr>
              <w:t xml:space="preserve"> selection in RRM test cases</w:t>
            </w:r>
          </w:p>
          <w:p w14:paraId="735DBEC3" w14:textId="77777777" w:rsidR="00377A1C" w:rsidRPr="00F74B61" w:rsidRDefault="00377A1C" w:rsidP="00377A1C">
            <w:pPr>
              <w:rPr>
                <w:color w:val="000000" w:themeColor="text1"/>
                <w:sz w:val="18"/>
                <w:szCs w:val="18"/>
                <w:lang w:eastAsia="zh-CN"/>
              </w:rPr>
            </w:pPr>
            <w:r w:rsidRPr="00F74B61">
              <w:rPr>
                <w:color w:val="0070C0"/>
                <w:sz w:val="18"/>
                <w:szCs w:val="18"/>
              </w:rPr>
              <w:t>&lt;Online agreement&gt;</w:t>
            </w:r>
          </w:p>
          <w:p w14:paraId="6E6C2963"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lastRenderedPageBreak/>
              <w:t>Companies to check the progress in FR2 OTA WI, and whether to define test cases for dual TCI state from dual TCI to dual TCI (e.g. [RS1, RS2] to [RS3, RS4]) is to be decided in RRM session.</w:t>
            </w:r>
          </w:p>
          <w:p w14:paraId="467CA031"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t xml:space="preserve">Note: The feasibility of the test with 4 active </w:t>
            </w:r>
            <w:proofErr w:type="spellStart"/>
            <w:r w:rsidRPr="00F74B61">
              <w:rPr>
                <w:color w:val="000000" w:themeColor="text1"/>
                <w:sz w:val="18"/>
                <w:szCs w:val="18"/>
                <w:lang w:eastAsia="zh-CN"/>
              </w:rPr>
              <w:t>probles</w:t>
            </w:r>
            <w:proofErr w:type="spellEnd"/>
            <w:r w:rsidRPr="00F74B61">
              <w:rPr>
                <w:color w:val="000000" w:themeColor="text1"/>
                <w:sz w:val="18"/>
                <w:szCs w:val="18"/>
                <w:lang w:eastAsia="zh-CN"/>
              </w:rPr>
              <w:t xml:space="preserve"> </w:t>
            </w:r>
            <w:proofErr w:type="spellStart"/>
            <w:r w:rsidRPr="00F74B61">
              <w:rPr>
                <w:color w:val="000000" w:themeColor="text1"/>
                <w:sz w:val="18"/>
                <w:szCs w:val="18"/>
                <w:lang w:eastAsia="zh-CN"/>
              </w:rPr>
              <w:t>simulateously</w:t>
            </w:r>
            <w:proofErr w:type="spellEnd"/>
            <w:r w:rsidRPr="00F74B61">
              <w:rPr>
                <w:color w:val="000000" w:themeColor="text1"/>
                <w:sz w:val="18"/>
                <w:szCs w:val="18"/>
                <w:lang w:eastAsia="zh-CN"/>
              </w:rPr>
              <w:t xml:space="preserve"> received by the same UE is pending on the discussion in FR2 OTA WI.</w:t>
            </w:r>
          </w:p>
          <w:p w14:paraId="361A60ED" w14:textId="77777777" w:rsidR="00377A1C" w:rsidRPr="00F74B61" w:rsidRDefault="00377A1C" w:rsidP="00377A1C">
            <w:pPr>
              <w:outlineLvl w:val="3"/>
              <w:rPr>
                <w:b/>
                <w:color w:val="000000" w:themeColor="text1"/>
                <w:sz w:val="18"/>
                <w:szCs w:val="18"/>
                <w:u w:val="single"/>
                <w:lang w:eastAsia="ko-KR"/>
              </w:rPr>
            </w:pPr>
            <w:r w:rsidRPr="00F74B61">
              <w:rPr>
                <w:b/>
                <w:color w:val="000000" w:themeColor="text1"/>
                <w:sz w:val="18"/>
                <w:szCs w:val="18"/>
                <w:u w:val="single"/>
                <w:lang w:eastAsia="ko-KR"/>
              </w:rPr>
              <w:t>Issue 4-3: Number of probes in RRM test cases</w:t>
            </w:r>
          </w:p>
          <w:p w14:paraId="2D0537DE" w14:textId="77777777" w:rsidR="00377A1C" w:rsidRPr="00F74B61" w:rsidRDefault="00377A1C" w:rsidP="00377A1C">
            <w:pPr>
              <w:pStyle w:val="a3"/>
              <w:numPr>
                <w:ilvl w:val="0"/>
                <w:numId w:val="25"/>
              </w:numPr>
              <w:spacing w:before="0" w:line="240" w:lineRule="auto"/>
              <w:ind w:left="720"/>
              <w:jc w:val="left"/>
              <w:rPr>
                <w:color w:val="000000" w:themeColor="text1"/>
                <w:sz w:val="18"/>
                <w:szCs w:val="18"/>
                <w:lang w:eastAsia="zh-CN"/>
              </w:rPr>
            </w:pPr>
            <w:r w:rsidRPr="00F74B61">
              <w:rPr>
                <w:color w:val="000000" w:themeColor="text1"/>
                <w:sz w:val="18"/>
                <w:szCs w:val="18"/>
                <w:lang w:eastAsia="zh-CN"/>
              </w:rPr>
              <w:t>FFS</w:t>
            </w:r>
          </w:p>
          <w:p w14:paraId="3C3D1C56" w14:textId="77777777" w:rsidR="00377A1C" w:rsidRPr="00F74B61" w:rsidRDefault="00377A1C" w:rsidP="00377A1C">
            <w:pPr>
              <w:pStyle w:val="a3"/>
              <w:numPr>
                <w:ilvl w:val="1"/>
                <w:numId w:val="25"/>
              </w:numPr>
              <w:spacing w:before="0" w:line="240" w:lineRule="auto"/>
              <w:ind w:left="1440"/>
              <w:jc w:val="left"/>
              <w:rPr>
                <w:color w:val="000000" w:themeColor="text1"/>
                <w:sz w:val="18"/>
                <w:szCs w:val="18"/>
                <w:lang w:eastAsia="zh-CN"/>
              </w:rPr>
            </w:pPr>
            <w:r w:rsidRPr="00F74B61">
              <w:rPr>
                <w:color w:val="000000" w:themeColor="text1"/>
                <w:sz w:val="18"/>
                <w:szCs w:val="18"/>
                <w:lang w:eastAsia="zh-CN"/>
              </w:rPr>
              <w:t xml:space="preserve">Option 1: </w:t>
            </w:r>
          </w:p>
          <w:p w14:paraId="327E7DE2" w14:textId="0230D770" w:rsidR="008C3AAB" w:rsidRPr="00377A1C" w:rsidRDefault="00377A1C" w:rsidP="00377A1C">
            <w:pPr>
              <w:pStyle w:val="a3"/>
              <w:numPr>
                <w:ilvl w:val="2"/>
                <w:numId w:val="25"/>
              </w:numPr>
              <w:spacing w:before="0" w:line="240" w:lineRule="auto"/>
              <w:ind w:left="2376"/>
              <w:jc w:val="left"/>
              <w:rPr>
                <w:sz w:val="18"/>
                <w:szCs w:val="18"/>
              </w:rPr>
            </w:pPr>
            <w:r w:rsidRPr="00F74B61">
              <w:rPr>
                <w:color w:val="000000" w:themeColor="text1"/>
                <w:sz w:val="18"/>
                <w:szCs w:val="18"/>
                <w:lang w:eastAsia="zh-CN"/>
              </w:rPr>
              <w:t>RAN4 don't define test cases for dual TCI state from dual TCI to dual TCI (e.g. [RS1, RS2] to [RS3, RS4]) where 4 active probes are needed.</w:t>
            </w:r>
          </w:p>
        </w:tc>
      </w:tr>
    </w:tbl>
    <w:p w14:paraId="017DE7B9" w14:textId="511417FF" w:rsidR="008C3AAB" w:rsidRDefault="00D033C8" w:rsidP="00D033C8">
      <w:pPr>
        <w:spacing w:before="240"/>
        <w:jc w:val="both"/>
        <w:rPr>
          <w:lang w:val="en-US"/>
        </w:rPr>
      </w:pPr>
      <w:r>
        <w:rPr>
          <w:rFonts w:hint="eastAsia"/>
          <w:lang w:val="en-US"/>
        </w:rPr>
        <w:lastRenderedPageBreak/>
        <w:t>I</w:t>
      </w:r>
      <w:r>
        <w:rPr>
          <w:lang w:val="en-US"/>
        </w:rPr>
        <w:t>n legacy RRM test cases, at most 2</w:t>
      </w:r>
      <w:r w:rsidR="00B1013A">
        <w:rPr>
          <w:lang w:val="en-US"/>
        </w:rPr>
        <w:t xml:space="preserve"> probes</w:t>
      </w:r>
      <w:r>
        <w:rPr>
          <w:lang w:val="en-US"/>
        </w:rPr>
        <w:t xml:space="preserve"> were used in tests. When multi-Rx is </w:t>
      </w:r>
      <w:r w:rsidR="00B1013A">
        <w:rPr>
          <w:lang w:val="en-US"/>
        </w:rPr>
        <w:t>enabled</w:t>
      </w:r>
      <w:r>
        <w:rPr>
          <w:lang w:val="en-US"/>
        </w:rPr>
        <w:t xml:space="preserve"> for multi-TRP operation, </w:t>
      </w:r>
      <w:r w:rsidR="00736452">
        <w:rPr>
          <w:lang w:val="en-US"/>
        </w:rPr>
        <w:t>there are cases that more probes are needed.</w:t>
      </w:r>
    </w:p>
    <w:p w14:paraId="6AAF616B" w14:textId="73F51F80" w:rsidR="00B8165E" w:rsidRDefault="00736452" w:rsidP="00D033C8">
      <w:pPr>
        <w:spacing w:before="240"/>
        <w:jc w:val="both"/>
        <w:rPr>
          <w:lang w:val="en-US"/>
        </w:rPr>
      </w:pPr>
      <w:r>
        <w:rPr>
          <w:lang w:val="en-US"/>
        </w:rPr>
        <w:t xml:space="preserve">For dual TCI states switching requirements, </w:t>
      </w:r>
      <w:r w:rsidR="00B8165E">
        <w:rPr>
          <w:lang w:val="en-US"/>
        </w:rPr>
        <w:t>following scenarios can be considered.</w:t>
      </w:r>
    </w:p>
    <w:p w14:paraId="618ED1EE" w14:textId="523F2477" w:rsidR="00B8165E" w:rsidRPr="00B8165E" w:rsidRDefault="00B8165E" w:rsidP="00B8165E">
      <w:pPr>
        <w:pStyle w:val="a3"/>
        <w:numPr>
          <w:ilvl w:val="0"/>
          <w:numId w:val="31"/>
        </w:numPr>
        <w:spacing w:before="240"/>
        <w:jc w:val="both"/>
      </w:pPr>
      <w:r w:rsidRPr="00B8165E">
        <w:rPr>
          <w:rFonts w:hint="eastAsia"/>
        </w:rPr>
        <w:t>C</w:t>
      </w:r>
      <w:r w:rsidRPr="00B8165E">
        <w:t>ase 1: MAC-CE based TCI state switch for</w:t>
      </w:r>
      <w:r>
        <w:t xml:space="preserve"> s-DCI</w:t>
      </w:r>
      <w:r w:rsidRPr="00B8165E">
        <w:t xml:space="preserve"> PDCCH reception</w:t>
      </w:r>
    </w:p>
    <w:p w14:paraId="75F84925" w14:textId="12379079" w:rsidR="00B8165E" w:rsidRPr="00B8165E" w:rsidRDefault="00B8165E" w:rsidP="00B8165E">
      <w:pPr>
        <w:pStyle w:val="a3"/>
        <w:numPr>
          <w:ilvl w:val="0"/>
          <w:numId w:val="31"/>
        </w:numPr>
        <w:spacing w:before="240"/>
        <w:jc w:val="both"/>
      </w:pPr>
      <w:r w:rsidRPr="00B8165E">
        <w:rPr>
          <w:rFonts w:hint="eastAsia"/>
        </w:rPr>
        <w:t>C</w:t>
      </w:r>
      <w:r w:rsidRPr="00B8165E">
        <w:t xml:space="preserve">ase </w:t>
      </w:r>
      <w:r>
        <w:t>2</w:t>
      </w:r>
      <w:r w:rsidRPr="00B8165E">
        <w:t xml:space="preserve">: MAC-CE based TCI state switch for </w:t>
      </w:r>
      <w:r>
        <w:t xml:space="preserve">m-DCI </w:t>
      </w:r>
      <w:r w:rsidRPr="00B8165E">
        <w:t>PDCCH reception</w:t>
      </w:r>
    </w:p>
    <w:p w14:paraId="54C22D9C" w14:textId="5154577A" w:rsidR="00B8165E" w:rsidRPr="00B8165E" w:rsidRDefault="00B8165E" w:rsidP="00B8165E">
      <w:pPr>
        <w:pStyle w:val="a3"/>
        <w:numPr>
          <w:ilvl w:val="0"/>
          <w:numId w:val="31"/>
        </w:numPr>
        <w:spacing w:before="240"/>
        <w:jc w:val="both"/>
      </w:pPr>
      <w:r w:rsidRPr="00B8165E">
        <w:rPr>
          <w:rFonts w:hint="eastAsia"/>
        </w:rPr>
        <w:t>C</w:t>
      </w:r>
      <w:r w:rsidRPr="00B8165E">
        <w:t xml:space="preserve">ase </w:t>
      </w:r>
      <w:r>
        <w:t>3</w:t>
      </w:r>
      <w:r w:rsidRPr="00B8165E">
        <w:t xml:space="preserve">: </w:t>
      </w:r>
      <w:r>
        <w:t xml:space="preserve">DCI </w:t>
      </w:r>
      <w:r w:rsidRPr="00B8165E">
        <w:t xml:space="preserve">based TCI state switch for </w:t>
      </w:r>
      <w:r>
        <w:t xml:space="preserve">s-DCI </w:t>
      </w:r>
      <w:r w:rsidRPr="00B8165E">
        <w:t>PD</w:t>
      </w:r>
      <w:r>
        <w:t>S</w:t>
      </w:r>
      <w:r w:rsidRPr="00B8165E">
        <w:t>CH reception</w:t>
      </w:r>
    </w:p>
    <w:p w14:paraId="28C487C3" w14:textId="188ACEA2" w:rsidR="00B8165E" w:rsidRDefault="00B8165E" w:rsidP="00B8165E">
      <w:pPr>
        <w:pStyle w:val="a3"/>
        <w:numPr>
          <w:ilvl w:val="0"/>
          <w:numId w:val="31"/>
        </w:numPr>
        <w:spacing w:before="240"/>
        <w:jc w:val="both"/>
      </w:pPr>
      <w:r w:rsidRPr="00B8165E">
        <w:rPr>
          <w:rFonts w:hint="eastAsia"/>
        </w:rPr>
        <w:t>C</w:t>
      </w:r>
      <w:r w:rsidRPr="00B8165E">
        <w:t xml:space="preserve">ase </w:t>
      </w:r>
      <w:r>
        <w:t>4</w:t>
      </w:r>
      <w:r w:rsidRPr="00B8165E">
        <w:t xml:space="preserve">: </w:t>
      </w:r>
      <w:r w:rsidR="00BB7211">
        <w:t>DCI</w:t>
      </w:r>
      <w:r w:rsidRPr="00B8165E">
        <w:t xml:space="preserve"> based TCI state switch</w:t>
      </w:r>
      <w:r>
        <w:t xml:space="preserve"> </w:t>
      </w:r>
      <w:r w:rsidRPr="00B8165E">
        <w:t xml:space="preserve">for </w:t>
      </w:r>
      <w:r>
        <w:t xml:space="preserve">m-DCI </w:t>
      </w:r>
      <w:r w:rsidRPr="00B8165E">
        <w:t>PD</w:t>
      </w:r>
      <w:r>
        <w:t>S</w:t>
      </w:r>
      <w:r w:rsidRPr="00B8165E">
        <w:t>CH reception</w:t>
      </w:r>
    </w:p>
    <w:p w14:paraId="24420C5F" w14:textId="5448DF82" w:rsidR="00B8165E" w:rsidRDefault="00B8165E" w:rsidP="00B8165E">
      <w:pPr>
        <w:pStyle w:val="a3"/>
        <w:numPr>
          <w:ilvl w:val="0"/>
          <w:numId w:val="31"/>
        </w:numPr>
        <w:spacing w:before="240"/>
        <w:jc w:val="both"/>
      </w:pPr>
      <w:r w:rsidRPr="00B8165E">
        <w:rPr>
          <w:rFonts w:hint="eastAsia"/>
        </w:rPr>
        <w:t>C</w:t>
      </w:r>
      <w:r w:rsidRPr="00B8165E">
        <w:t xml:space="preserve">ase </w:t>
      </w:r>
      <w:r>
        <w:t>5</w:t>
      </w:r>
      <w:r w:rsidRPr="00B8165E">
        <w:t xml:space="preserve">: </w:t>
      </w:r>
      <w:r w:rsidR="00BB7211">
        <w:t>RRC</w:t>
      </w:r>
      <w:r w:rsidRPr="00B8165E">
        <w:t xml:space="preserve"> based TCI state switch for PDCCH reception</w:t>
      </w:r>
    </w:p>
    <w:p w14:paraId="6F193674" w14:textId="61C893AE" w:rsidR="00B8165E" w:rsidRDefault="00EA1531" w:rsidP="00D033C8">
      <w:pPr>
        <w:spacing w:before="240"/>
        <w:jc w:val="both"/>
        <w:rPr>
          <w:lang w:val="en-US"/>
        </w:rPr>
      </w:pPr>
      <w:r>
        <w:rPr>
          <w:rFonts w:hint="eastAsia"/>
          <w:lang w:val="en-US"/>
        </w:rPr>
        <w:t>I</w:t>
      </w:r>
      <w:r>
        <w:rPr>
          <w:lang w:val="en-US"/>
        </w:rPr>
        <w:t xml:space="preserve">t is noted that simultaneous PDCCH reception are only supported in Rel-18. Though it is under discussion in core part that how MAC-CE based TCI state switch requirements are defined per RAN1 reply, simultaneous PDCCH reception would high likely not </w:t>
      </w:r>
      <w:r w:rsidR="006B169E">
        <w:rPr>
          <w:lang w:val="en-US"/>
        </w:rPr>
        <w:t xml:space="preserve">be </w:t>
      </w:r>
      <w:r>
        <w:rPr>
          <w:lang w:val="en-US"/>
        </w:rPr>
        <w:t>supported in Rel-18 multi-Rx WI.</w:t>
      </w:r>
      <w:r w:rsidR="00834652">
        <w:rPr>
          <w:lang w:val="en-US"/>
        </w:rPr>
        <w:t xml:space="preserve"> Therefore, no more than 2 probes are needed for MAC-CE based TCI state switch in Case 1 and Case 2. </w:t>
      </w:r>
    </w:p>
    <w:p w14:paraId="042FF39C" w14:textId="6C576C28" w:rsidR="00675EAC" w:rsidRDefault="00675EAC" w:rsidP="00D033C8">
      <w:pPr>
        <w:spacing w:before="240"/>
        <w:jc w:val="both"/>
        <w:rPr>
          <w:lang w:val="en-US"/>
        </w:rPr>
      </w:pPr>
      <w:r>
        <w:rPr>
          <w:lang w:val="en-US"/>
        </w:rPr>
        <w:t xml:space="preserve">For Case 3, the s-DCI may trigger totally different beam pair compared to current used beam pair for PDSCH reception. This needs 4 probes in the test. For Case 4, it could also be possible that m-DCIs are received in the same slot with non-overlapping PDCCHs. The two DCIs </w:t>
      </w:r>
      <w:r w:rsidR="00CC68B7">
        <w:rPr>
          <w:lang w:val="en-US"/>
        </w:rPr>
        <w:t>could schedule two fully overlapping PDSCHs. This needs 4 probes in the test either.</w:t>
      </w:r>
    </w:p>
    <w:p w14:paraId="6E297DD3" w14:textId="28CF6521" w:rsidR="00CC68B7" w:rsidRDefault="00CC68B7" w:rsidP="00D033C8">
      <w:pPr>
        <w:spacing w:before="240"/>
        <w:jc w:val="both"/>
        <w:rPr>
          <w:lang w:val="en-US"/>
        </w:rPr>
      </w:pPr>
      <w:r>
        <w:rPr>
          <w:lang w:val="en-US"/>
        </w:rPr>
        <w:t xml:space="preserve">For Case 5, RRC can configure beam pair for different </w:t>
      </w:r>
      <w:proofErr w:type="spellStart"/>
      <w:r>
        <w:rPr>
          <w:lang w:val="en-US"/>
        </w:rPr>
        <w:t>CorsetPoolIndex</w:t>
      </w:r>
      <w:proofErr w:type="spellEnd"/>
      <w:r>
        <w:rPr>
          <w:lang w:val="en-US"/>
        </w:rPr>
        <w:t xml:space="preserve">. </w:t>
      </w:r>
      <w:r w:rsidR="001945EF">
        <w:rPr>
          <w:lang w:val="en-US"/>
        </w:rPr>
        <w:t>Due to simultaneous PDCCH reception is not supported, UE is not required to receive simultaneously overlapping PDCCHs. However, UE may need to receive PDCCH with different QCL type D in TDM, e.g., symbol by symbol. In this case, maybe 4 probes are also needed in the test.</w:t>
      </w:r>
    </w:p>
    <w:p w14:paraId="170A4FC1" w14:textId="4DE9E33D" w:rsidR="001945EF" w:rsidRDefault="001945EF" w:rsidP="00D033C8">
      <w:pPr>
        <w:spacing w:before="240"/>
        <w:jc w:val="both"/>
        <w:rPr>
          <w:b/>
          <w:bCs/>
          <w:lang w:val="en-US"/>
        </w:rPr>
      </w:pPr>
      <w:r w:rsidRPr="001945EF">
        <w:rPr>
          <w:b/>
          <w:bCs/>
          <w:lang w:val="en-US"/>
        </w:rPr>
        <w:t>Observation 1: 4 probes are needed in</w:t>
      </w:r>
      <w:r w:rsidR="007B1975">
        <w:rPr>
          <w:b/>
          <w:bCs/>
          <w:lang w:val="en-US"/>
        </w:rPr>
        <w:t xml:space="preserve"> tests for</w:t>
      </w:r>
      <w:r w:rsidRPr="001945EF">
        <w:rPr>
          <w:b/>
          <w:bCs/>
          <w:lang w:val="en-US"/>
        </w:rPr>
        <w:t xml:space="preserve"> dual TCI states switch.</w:t>
      </w:r>
    </w:p>
    <w:p w14:paraId="61AF08EC" w14:textId="1145A17C" w:rsidR="001945EF" w:rsidRPr="001945EF" w:rsidRDefault="001945EF" w:rsidP="00D033C8">
      <w:pPr>
        <w:spacing w:before="240"/>
        <w:jc w:val="both"/>
        <w:rPr>
          <w:rFonts w:hint="eastAsia"/>
          <w:lang w:val="en-US"/>
        </w:rPr>
      </w:pPr>
      <w:r>
        <w:rPr>
          <w:rFonts w:hint="eastAsia"/>
          <w:lang w:val="en-US"/>
        </w:rPr>
        <w:t>F</w:t>
      </w:r>
      <w:r>
        <w:rPr>
          <w:lang w:val="en-US"/>
        </w:rPr>
        <w:t xml:space="preserve">or verifying L1-RSRP with group-based beam reporting requirements, signals from multiple directions </w:t>
      </w:r>
      <w:r w:rsidR="007B1975">
        <w:rPr>
          <w:lang w:val="en-US"/>
        </w:rPr>
        <w:t xml:space="preserve">are needed. To verify dual TCI state switch from one beam pair to another beam pair, at least two beam pairs should be reported. Therefore, at least 4 probes are needed in L1-RSRP with GBBR tests. Furthermore, in order to ensure the stability of the test, maybe more than 4 probes are need in the test so that UE may </w:t>
      </w:r>
      <w:r w:rsidR="005A7B94">
        <w:rPr>
          <w:lang w:val="en-US"/>
        </w:rPr>
        <w:t>find</w:t>
      </w:r>
      <w:r w:rsidR="007B1975">
        <w:rPr>
          <w:lang w:val="en-US"/>
        </w:rPr>
        <w:t xml:space="preserve"> two beam pairs.</w:t>
      </w:r>
    </w:p>
    <w:p w14:paraId="078EA71D" w14:textId="5D442F0C" w:rsidR="007B1975" w:rsidRDefault="007B1975" w:rsidP="007B1975">
      <w:pPr>
        <w:spacing w:before="240"/>
        <w:jc w:val="both"/>
        <w:rPr>
          <w:b/>
          <w:bCs/>
          <w:lang w:val="en-US"/>
        </w:rPr>
      </w:pPr>
      <w:r w:rsidRPr="001945EF">
        <w:rPr>
          <w:b/>
          <w:bCs/>
          <w:lang w:val="en-US"/>
        </w:rPr>
        <w:t xml:space="preserve">Observation </w:t>
      </w:r>
      <w:r w:rsidR="000A1CA7">
        <w:rPr>
          <w:b/>
          <w:bCs/>
          <w:lang w:val="en-US"/>
        </w:rPr>
        <w:t>2</w:t>
      </w:r>
      <w:r w:rsidRPr="001945EF">
        <w:rPr>
          <w:b/>
          <w:bCs/>
          <w:lang w:val="en-US"/>
        </w:rPr>
        <w:t xml:space="preserve">: </w:t>
      </w:r>
      <w:r>
        <w:rPr>
          <w:b/>
          <w:bCs/>
          <w:lang w:val="en-US"/>
        </w:rPr>
        <w:t xml:space="preserve">At least </w:t>
      </w:r>
      <w:r w:rsidRPr="001945EF">
        <w:rPr>
          <w:b/>
          <w:bCs/>
          <w:lang w:val="en-US"/>
        </w:rPr>
        <w:t xml:space="preserve">4 probes are needed in </w:t>
      </w:r>
      <w:r>
        <w:rPr>
          <w:b/>
          <w:bCs/>
          <w:lang w:val="en-US"/>
        </w:rPr>
        <w:t>test for L1-RSRP with group-based beam reporting</w:t>
      </w:r>
      <w:r w:rsidRPr="001945EF">
        <w:rPr>
          <w:b/>
          <w:bCs/>
          <w:lang w:val="en-US"/>
        </w:rPr>
        <w:t>.</w:t>
      </w:r>
    </w:p>
    <w:p w14:paraId="6F43FD44" w14:textId="77777777" w:rsidR="008C3AAB" w:rsidRDefault="008C3AAB" w:rsidP="00B36726">
      <w:pPr>
        <w:jc w:val="both"/>
        <w:rPr>
          <w:lang w:val="en-US"/>
        </w:rPr>
      </w:pPr>
    </w:p>
    <w:p w14:paraId="6AB66127" w14:textId="0853334D" w:rsidR="007B1975" w:rsidRDefault="007B1975" w:rsidP="00B36726">
      <w:pPr>
        <w:jc w:val="both"/>
        <w:rPr>
          <w:lang w:val="en-US"/>
        </w:rPr>
      </w:pPr>
      <w:r>
        <w:rPr>
          <w:rFonts w:hint="eastAsia"/>
          <w:lang w:val="en-US"/>
        </w:rPr>
        <w:t>D</w:t>
      </w:r>
      <w:r>
        <w:rPr>
          <w:lang w:val="en-US"/>
        </w:rPr>
        <w:t xml:space="preserve">uring SI of </w:t>
      </w:r>
      <w:r>
        <w:t>NR FR2 OTA testing enhancements</w:t>
      </w:r>
      <w:r>
        <w:t>, the RRM test method was capture in TP [2].</w:t>
      </w:r>
    </w:p>
    <w:tbl>
      <w:tblPr>
        <w:tblStyle w:val="afff5"/>
        <w:tblW w:w="0" w:type="auto"/>
        <w:tblInd w:w="0" w:type="dxa"/>
        <w:tblLook w:val="04A0" w:firstRow="1" w:lastRow="0" w:firstColumn="1" w:lastColumn="0" w:noHBand="0" w:noVBand="1"/>
      </w:tblPr>
      <w:tblGrid>
        <w:gridCol w:w="9630"/>
      </w:tblGrid>
      <w:tr w:rsidR="007B1975" w14:paraId="2A69EB62" w14:textId="77777777" w:rsidTr="007B1975">
        <w:tc>
          <w:tcPr>
            <w:tcW w:w="9630" w:type="dxa"/>
          </w:tcPr>
          <w:p w14:paraId="5EE38B4F" w14:textId="77777777" w:rsidR="007B1975" w:rsidRDefault="007B1975" w:rsidP="007B1975">
            <w:pPr>
              <w:pStyle w:val="4"/>
            </w:pPr>
            <w:r>
              <w:t>6</w:t>
            </w:r>
            <w:r w:rsidRPr="00684CEA">
              <w:t>.2.</w:t>
            </w:r>
            <w:r>
              <w:t>1</w:t>
            </w:r>
            <w:r w:rsidRPr="00684CEA">
              <w:t>.</w:t>
            </w:r>
            <w:r>
              <w:t>3</w:t>
            </w:r>
            <w:r>
              <w:tab/>
            </w:r>
            <w:r w:rsidRPr="00746370">
              <w:t xml:space="preserve">Measurement setup for Category </w:t>
            </w:r>
            <w:r>
              <w:t>2</w:t>
            </w:r>
            <w:r w:rsidRPr="00746370">
              <w:t xml:space="preserve"> scenario</w:t>
            </w:r>
          </w:p>
          <w:p w14:paraId="5A6434C8" w14:textId="77777777" w:rsidR="007B1975" w:rsidRDefault="007B1975" w:rsidP="007B1975">
            <w:pPr>
              <w:rPr>
                <w:rFonts w:eastAsia="等线"/>
                <w:lang w:val="en-US" w:eastAsia="zh-CN"/>
              </w:rPr>
            </w:pPr>
            <w:r>
              <w:rPr>
                <w:rFonts w:eastAsia="等线"/>
                <w:lang w:val="en-US" w:eastAsia="zh-CN"/>
              </w:rPr>
              <w:t xml:space="preserve">Dual TCI switching is the key test case in </w:t>
            </w:r>
            <w:r>
              <w:rPr>
                <w:lang w:val="en-US" w:eastAsia="es-ES"/>
              </w:rPr>
              <w:t>multi-Rx chain DL reception RRM testing</w:t>
            </w:r>
            <w:r>
              <w:rPr>
                <w:rFonts w:eastAsia="等线"/>
                <w:lang w:val="en-US" w:eastAsia="zh-CN"/>
              </w:rPr>
              <w:t>. To verify the performance of Dual TCI switching, the following 3 options were discussed:</w:t>
            </w:r>
          </w:p>
          <w:p w14:paraId="5149C9C0" w14:textId="77777777" w:rsidR="007B1975" w:rsidRPr="00105ABE" w:rsidRDefault="007B1975" w:rsidP="007B1975">
            <w:pPr>
              <w:pStyle w:val="a3"/>
              <w:numPr>
                <w:ilvl w:val="0"/>
                <w:numId w:val="33"/>
              </w:numPr>
              <w:overflowPunct w:val="0"/>
              <w:autoSpaceDE w:val="0"/>
              <w:autoSpaceDN w:val="0"/>
              <w:adjustRightInd w:val="0"/>
              <w:spacing w:after="180"/>
              <w:contextualSpacing/>
              <w:textAlignment w:val="baseline"/>
              <w:rPr>
                <w:rFonts w:eastAsia="等线"/>
                <w:lang w:eastAsia="zh-CN"/>
              </w:rPr>
            </w:pPr>
            <w:r w:rsidRPr="00105ABE">
              <w:rPr>
                <w:rFonts w:eastAsia="等线"/>
                <w:lang w:eastAsia="zh-CN"/>
              </w:rPr>
              <w:lastRenderedPageBreak/>
              <w:t>Option 1: Dual TCI switches simultaneously</w:t>
            </w:r>
            <w:r>
              <w:rPr>
                <w:rFonts w:eastAsia="等线"/>
                <w:lang w:eastAsia="zh-CN"/>
              </w:rPr>
              <w:t xml:space="preserve">, </w:t>
            </w:r>
            <w:r w:rsidRPr="00105ABE">
              <w:rPr>
                <w:rFonts w:eastAsia="等线"/>
                <w:lang w:eastAsia="zh-CN"/>
              </w:rPr>
              <w:t xml:space="preserve">probe number for multiple </w:t>
            </w:r>
            <w:proofErr w:type="spellStart"/>
            <w:r w:rsidRPr="00105ABE">
              <w:rPr>
                <w:rFonts w:eastAsia="等线"/>
                <w:lang w:eastAsia="zh-CN"/>
              </w:rPr>
              <w:t>AoA</w:t>
            </w:r>
            <w:proofErr w:type="spellEnd"/>
            <w:r w:rsidRPr="00105ABE">
              <w:rPr>
                <w:rFonts w:eastAsia="等线"/>
                <w:lang w:eastAsia="zh-CN"/>
              </w:rPr>
              <w:t xml:space="preserve"> test system is at least 4</w:t>
            </w:r>
          </w:p>
          <w:p w14:paraId="16CDB693" w14:textId="77777777" w:rsidR="007B1975" w:rsidRDefault="007B1975" w:rsidP="007B1975">
            <w:pPr>
              <w:jc w:val="center"/>
              <w:rPr>
                <w:rFonts w:eastAsia="等线"/>
                <w:lang w:val="en-US" w:eastAsia="zh-CN"/>
              </w:rPr>
            </w:pPr>
            <w:r w:rsidRPr="00C26E78">
              <w:rPr>
                <w:rFonts w:eastAsia="等线"/>
                <w:lang w:val="en-US" w:eastAsia="zh-CN"/>
              </w:rPr>
              <w:object w:dxaOrig="12981" w:dyaOrig="6421" w14:anchorId="3C77E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7pt;height:157.7pt" o:ole="">
                  <v:imagedata r:id="rId8" o:title=""/>
                </v:shape>
                <o:OLEObject Type="Embed" ProgID="Visio.Drawing.15" ShapeID="_x0000_i1025" DrawAspect="Content" ObjectID="_1760560079" r:id="rId9"/>
              </w:object>
            </w:r>
          </w:p>
          <w:p w14:paraId="6CE1E77D" w14:textId="77777777" w:rsidR="007B1975" w:rsidRDefault="007B1975" w:rsidP="007B1975">
            <w:pPr>
              <w:jc w:val="center"/>
              <w:rPr>
                <w:rFonts w:eastAsia="等线"/>
                <w:lang w:val="en-US" w:eastAsia="zh-CN"/>
              </w:rPr>
            </w:pPr>
            <w:r>
              <w:t>Figure 6.2.1-3</w:t>
            </w:r>
            <w:r>
              <w:rPr>
                <w:rFonts w:eastAsia="等线"/>
                <w:lang w:val="en-US" w:eastAsia="zh-CN"/>
              </w:rPr>
              <w:t xml:space="preserve">: </w:t>
            </w:r>
            <w:r>
              <w:rPr>
                <w:lang w:val="en-US"/>
              </w:rPr>
              <w:t>Example measurement setup</w:t>
            </w:r>
            <w:r w:rsidRPr="009E02E7">
              <w:rPr>
                <w:rFonts w:eastAsia="等线"/>
                <w:lang w:val="en-US" w:eastAsia="zh-CN"/>
              </w:rPr>
              <w:t xml:space="preserve"> </w:t>
            </w:r>
            <w:r>
              <w:t>for Category 2 scenario</w:t>
            </w:r>
            <w:r>
              <w:rPr>
                <w:rFonts w:eastAsia="等线"/>
                <w:lang w:val="en-US" w:eastAsia="zh-CN"/>
              </w:rPr>
              <w:t xml:space="preserve"> with 4 probes</w:t>
            </w:r>
          </w:p>
          <w:p w14:paraId="317A8831" w14:textId="77777777" w:rsidR="007B1975" w:rsidRPr="00BB51E4" w:rsidRDefault="007B1975" w:rsidP="007B1975">
            <w:pPr>
              <w:rPr>
                <w:rFonts w:eastAsia="等线"/>
                <w:lang w:val="en-US" w:eastAsia="zh-CN"/>
              </w:rPr>
            </w:pPr>
            <w:r>
              <w:rPr>
                <w:rFonts w:eastAsia="等线"/>
                <w:lang w:val="en-US" w:eastAsia="zh-CN"/>
              </w:rPr>
              <w:t>For option 1, in the period of T1, DUT connects TCI state 0 and TCI state 1 via probe#1 and probe#2 respectively. Then in the period of T2, TCI state 0 switches to TCI state 3 via switching between probe#1 and probe#4, and in the meanwhile, TCI state 1 switches to TCI state 2 via switching between probe#2 and probe#3.</w:t>
            </w:r>
          </w:p>
          <w:p w14:paraId="44C79B4A" w14:textId="77777777" w:rsidR="007B1975" w:rsidRPr="00105ABE" w:rsidRDefault="007B1975" w:rsidP="007B1975">
            <w:pPr>
              <w:pStyle w:val="a3"/>
              <w:numPr>
                <w:ilvl w:val="0"/>
                <w:numId w:val="33"/>
              </w:numPr>
              <w:overflowPunct w:val="0"/>
              <w:autoSpaceDE w:val="0"/>
              <w:autoSpaceDN w:val="0"/>
              <w:adjustRightInd w:val="0"/>
              <w:spacing w:after="180"/>
              <w:contextualSpacing/>
              <w:textAlignment w:val="baseline"/>
              <w:rPr>
                <w:rFonts w:eastAsia="等线"/>
                <w:lang w:eastAsia="zh-CN"/>
              </w:rPr>
            </w:pPr>
            <w:r w:rsidRPr="00105ABE">
              <w:rPr>
                <w:rFonts w:eastAsia="等线"/>
                <w:lang w:eastAsia="zh-CN"/>
              </w:rPr>
              <w:t>Option 2: Dual TCI switches sequentially</w:t>
            </w:r>
            <w:r>
              <w:rPr>
                <w:rFonts w:eastAsia="等线"/>
                <w:lang w:eastAsia="zh-CN"/>
              </w:rPr>
              <w:t xml:space="preserve">, </w:t>
            </w:r>
            <w:r w:rsidRPr="00105ABE">
              <w:rPr>
                <w:rFonts w:eastAsia="等线"/>
                <w:lang w:eastAsia="zh-CN"/>
              </w:rPr>
              <w:t xml:space="preserve">probe number for multiple </w:t>
            </w:r>
            <w:proofErr w:type="spellStart"/>
            <w:r w:rsidRPr="00105ABE">
              <w:rPr>
                <w:rFonts w:eastAsia="等线"/>
                <w:lang w:eastAsia="zh-CN"/>
              </w:rPr>
              <w:t>AoA</w:t>
            </w:r>
            <w:proofErr w:type="spellEnd"/>
            <w:r w:rsidRPr="00105ABE">
              <w:rPr>
                <w:rFonts w:eastAsia="等线"/>
                <w:lang w:eastAsia="zh-CN"/>
              </w:rPr>
              <w:t xml:space="preserve"> test system is at least 3</w:t>
            </w:r>
          </w:p>
          <w:p w14:paraId="389D3768" w14:textId="77777777" w:rsidR="007B1975" w:rsidRDefault="007B1975" w:rsidP="007B1975">
            <w:pPr>
              <w:jc w:val="center"/>
              <w:rPr>
                <w:rFonts w:eastAsia="等线"/>
                <w:lang w:val="en-US" w:eastAsia="zh-CN"/>
              </w:rPr>
            </w:pPr>
            <w:r w:rsidRPr="00C26E78">
              <w:rPr>
                <w:rFonts w:eastAsia="等线"/>
                <w:noProof/>
                <w:lang w:eastAsia="zh-CN"/>
              </w:rPr>
              <w:drawing>
                <wp:inline distT="0" distB="0" distL="0" distR="0" wp14:anchorId="2FC3DD97" wp14:editId="0818C054">
                  <wp:extent cx="3470196" cy="1953681"/>
                  <wp:effectExtent l="0" t="0" r="0" b="0"/>
                  <wp:docPr id="2082648441" name="Picture 2082648441">
                    <a:extLst xmlns:a="http://schemas.openxmlformats.org/drawingml/2006/main">
                      <a:ext uri="{FF2B5EF4-FFF2-40B4-BE49-F238E27FC236}">
                        <a16:creationId xmlns:a16="http://schemas.microsoft.com/office/drawing/2014/main" id="{59459316-0552-A509-2A22-674DA61D94D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59459316-0552-A509-2A22-674DA61D94D3}"/>
                              </a:ext>
                            </a:extLst>
                          </pic:cNvPr>
                          <pic:cNvPicPr>
                            <a:picLocks noChangeAspect="1"/>
                          </pic:cNvPicPr>
                        </pic:nvPicPr>
                        <pic:blipFill>
                          <a:blip r:embed="rId10"/>
                          <a:stretch>
                            <a:fillRect/>
                          </a:stretch>
                        </pic:blipFill>
                        <pic:spPr>
                          <a:xfrm>
                            <a:off x="0" y="0"/>
                            <a:ext cx="3470196" cy="1953681"/>
                          </a:xfrm>
                          <a:prstGeom prst="rect">
                            <a:avLst/>
                          </a:prstGeom>
                        </pic:spPr>
                      </pic:pic>
                    </a:graphicData>
                  </a:graphic>
                </wp:inline>
              </w:drawing>
            </w:r>
          </w:p>
          <w:p w14:paraId="02635C3D" w14:textId="77777777" w:rsidR="007B1975" w:rsidRDefault="007B1975" w:rsidP="007B1975">
            <w:pPr>
              <w:jc w:val="center"/>
              <w:rPr>
                <w:rFonts w:eastAsia="等线"/>
                <w:lang w:val="en-US" w:eastAsia="zh-CN"/>
              </w:rPr>
            </w:pPr>
            <w:r>
              <w:t>Figure 6.2.1-4</w:t>
            </w:r>
            <w:r>
              <w:rPr>
                <w:rFonts w:eastAsia="等线"/>
                <w:lang w:val="en-US" w:eastAsia="zh-CN"/>
              </w:rPr>
              <w:t xml:space="preserve">: </w:t>
            </w:r>
            <w:r w:rsidRPr="007F4467">
              <w:rPr>
                <w:rFonts w:eastAsia="等线"/>
                <w:lang w:val="en-US" w:eastAsia="zh-CN"/>
              </w:rPr>
              <w:t xml:space="preserve">Example measurement setup for Category 1 scenario with </w:t>
            </w:r>
            <w:r>
              <w:rPr>
                <w:rFonts w:eastAsia="等线"/>
                <w:lang w:val="en-US" w:eastAsia="zh-CN"/>
              </w:rPr>
              <w:t>3</w:t>
            </w:r>
            <w:r w:rsidRPr="007F4467">
              <w:rPr>
                <w:rFonts w:eastAsia="等线"/>
                <w:lang w:val="en-US" w:eastAsia="zh-CN"/>
              </w:rPr>
              <w:t xml:space="preserve"> probes</w:t>
            </w:r>
          </w:p>
          <w:p w14:paraId="38D64044" w14:textId="77777777" w:rsidR="007B1975" w:rsidRPr="00BB51E4" w:rsidRDefault="007B1975" w:rsidP="007B1975">
            <w:pPr>
              <w:rPr>
                <w:rFonts w:eastAsia="等线"/>
                <w:lang w:val="en-US" w:eastAsia="zh-CN"/>
              </w:rPr>
            </w:pPr>
            <w:r w:rsidRPr="0085519D">
              <w:rPr>
                <w:rFonts w:eastAsia="等线"/>
                <w:lang w:val="en-US" w:eastAsia="zh-CN"/>
              </w:rPr>
              <w:t>For option 2, in the period of T1, DUT connects TCI state 0 via probe#1. In the period of T2, TCI state 0 (anchor TCI) firstly switches to TCI state 2 via switching between probe#1 and probe#3. Then the TCI state 1 is added via probe#2.</w:t>
            </w:r>
          </w:p>
          <w:p w14:paraId="0E6C3BB6" w14:textId="77777777" w:rsidR="007B1975" w:rsidRPr="00105ABE" w:rsidRDefault="007B1975" w:rsidP="007B1975">
            <w:pPr>
              <w:pStyle w:val="a3"/>
              <w:numPr>
                <w:ilvl w:val="0"/>
                <w:numId w:val="32"/>
              </w:numPr>
              <w:overflowPunct w:val="0"/>
              <w:autoSpaceDE w:val="0"/>
              <w:autoSpaceDN w:val="0"/>
              <w:adjustRightInd w:val="0"/>
              <w:spacing w:after="180"/>
              <w:contextualSpacing/>
              <w:textAlignment w:val="baseline"/>
              <w:rPr>
                <w:rFonts w:eastAsia="等线"/>
                <w:lang w:eastAsia="zh-CN"/>
              </w:rPr>
            </w:pPr>
            <w:r w:rsidRPr="00105ABE">
              <w:rPr>
                <w:rFonts w:eastAsia="等线"/>
                <w:lang w:eastAsia="zh-CN"/>
              </w:rPr>
              <w:t xml:space="preserve">Option 3: </w:t>
            </w:r>
            <w:r>
              <w:rPr>
                <w:rFonts w:eastAsia="等线"/>
                <w:lang w:eastAsia="zh-CN"/>
              </w:rPr>
              <w:t xml:space="preserve">Dual TCI switches </w:t>
            </w:r>
            <w:r w:rsidRPr="00105ABE">
              <w:rPr>
                <w:rFonts w:eastAsia="等线"/>
                <w:lang w:eastAsia="zh-CN"/>
              </w:rPr>
              <w:t>simultaneously, but the beam directions are not changed</w:t>
            </w:r>
            <w:r>
              <w:rPr>
                <w:rFonts w:eastAsia="等线"/>
                <w:lang w:eastAsia="zh-CN"/>
              </w:rPr>
              <w:t xml:space="preserve">, </w:t>
            </w:r>
            <w:r w:rsidRPr="00105ABE">
              <w:rPr>
                <w:rFonts w:eastAsia="等线"/>
                <w:lang w:eastAsia="zh-CN"/>
              </w:rPr>
              <w:t xml:space="preserve">probe number for multiple </w:t>
            </w:r>
            <w:proofErr w:type="spellStart"/>
            <w:r w:rsidRPr="00105ABE">
              <w:rPr>
                <w:rFonts w:eastAsia="等线"/>
                <w:lang w:eastAsia="zh-CN"/>
              </w:rPr>
              <w:t>AoA</w:t>
            </w:r>
            <w:proofErr w:type="spellEnd"/>
            <w:r w:rsidRPr="00105ABE">
              <w:rPr>
                <w:rFonts w:eastAsia="等线"/>
                <w:lang w:eastAsia="zh-CN"/>
              </w:rPr>
              <w:t xml:space="preserve"> test system is at least 2</w:t>
            </w:r>
          </w:p>
          <w:p w14:paraId="693B78C6" w14:textId="77777777" w:rsidR="007B1975" w:rsidRDefault="007B1975" w:rsidP="007B1975">
            <w:pPr>
              <w:rPr>
                <w:rFonts w:eastAsia="等线"/>
                <w:lang w:val="en-US" w:eastAsia="zh-CN"/>
              </w:rPr>
            </w:pPr>
          </w:p>
          <w:p w14:paraId="299544F5" w14:textId="77777777" w:rsidR="007B1975" w:rsidRDefault="007B1975" w:rsidP="007B1975">
            <w:pPr>
              <w:jc w:val="center"/>
              <w:rPr>
                <w:rFonts w:eastAsia="等线"/>
                <w:lang w:val="en-US" w:eastAsia="zh-CN"/>
              </w:rPr>
            </w:pPr>
            <w:r>
              <w:rPr>
                <w:rFonts w:eastAsia="等线"/>
                <w:noProof/>
                <w:lang w:val="en-US" w:eastAsia="zh-CN"/>
              </w:rPr>
              <w:lastRenderedPageBreak/>
              <w:drawing>
                <wp:inline distT="0" distB="0" distL="0" distR="0" wp14:anchorId="3896FB28" wp14:editId="132E008E">
                  <wp:extent cx="3420110" cy="1926590"/>
                  <wp:effectExtent l="0" t="0" r="8890" b="0"/>
                  <wp:docPr id="1523385895" name="Picture 152338589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85895" name="Picture 1523385895" descr="A screenshot of a computer&#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20110" cy="1926590"/>
                          </a:xfrm>
                          <a:prstGeom prst="rect">
                            <a:avLst/>
                          </a:prstGeom>
                          <a:noFill/>
                        </pic:spPr>
                      </pic:pic>
                    </a:graphicData>
                  </a:graphic>
                </wp:inline>
              </w:drawing>
            </w:r>
          </w:p>
          <w:p w14:paraId="5E833C99" w14:textId="77777777" w:rsidR="007B1975" w:rsidRDefault="007B1975" w:rsidP="007B1975">
            <w:pPr>
              <w:jc w:val="center"/>
              <w:rPr>
                <w:rFonts w:eastAsia="等线"/>
                <w:lang w:val="en-US" w:eastAsia="zh-CN"/>
              </w:rPr>
            </w:pPr>
            <w:r>
              <w:t>Figure 6.2.1-5</w:t>
            </w:r>
            <w:r>
              <w:rPr>
                <w:rFonts w:eastAsia="等线"/>
                <w:lang w:val="en-US" w:eastAsia="zh-CN"/>
              </w:rPr>
              <w:t xml:space="preserve">: </w:t>
            </w:r>
            <w:r w:rsidRPr="007F4467">
              <w:rPr>
                <w:rFonts w:eastAsia="等线"/>
                <w:lang w:val="en-US" w:eastAsia="zh-CN"/>
              </w:rPr>
              <w:t xml:space="preserve">Example measurement setup for Category 1 scenario with </w:t>
            </w:r>
            <w:r>
              <w:rPr>
                <w:rFonts w:eastAsia="等线"/>
                <w:lang w:val="en-US" w:eastAsia="zh-CN"/>
              </w:rPr>
              <w:t>2</w:t>
            </w:r>
            <w:r w:rsidRPr="007F4467">
              <w:rPr>
                <w:rFonts w:eastAsia="等线"/>
                <w:lang w:val="en-US" w:eastAsia="zh-CN"/>
              </w:rPr>
              <w:t xml:space="preserve"> probes</w:t>
            </w:r>
          </w:p>
          <w:p w14:paraId="6BB8B25D" w14:textId="77777777" w:rsidR="007B1975" w:rsidRDefault="007B1975" w:rsidP="007B1975">
            <w:pPr>
              <w:rPr>
                <w:rFonts w:eastAsia="等线"/>
                <w:lang w:val="en-US" w:eastAsia="zh-CN"/>
              </w:rPr>
            </w:pPr>
            <w:r>
              <w:rPr>
                <w:rFonts w:eastAsia="等线"/>
                <w:lang w:val="en-US" w:eastAsia="zh-CN"/>
              </w:rPr>
              <w:t xml:space="preserve">For option 3, in the period of T1, DUT connects TCI state 0 and TCI state 1 via </w:t>
            </w:r>
            <w:proofErr w:type="spellStart"/>
            <w:r>
              <w:rPr>
                <w:rFonts w:eastAsia="等线"/>
                <w:lang w:val="en-US" w:eastAsia="zh-CN"/>
              </w:rPr>
              <w:t>Pol.H</w:t>
            </w:r>
            <w:proofErr w:type="spellEnd"/>
            <w:r>
              <w:rPr>
                <w:rFonts w:eastAsia="等线"/>
                <w:lang w:val="en-US" w:eastAsia="zh-CN"/>
              </w:rPr>
              <w:t xml:space="preserve"> of probe#1 and </w:t>
            </w:r>
            <w:proofErr w:type="spellStart"/>
            <w:r>
              <w:rPr>
                <w:rFonts w:eastAsia="等线"/>
                <w:lang w:val="en-US" w:eastAsia="zh-CN"/>
              </w:rPr>
              <w:t>Pol.H</w:t>
            </w:r>
            <w:proofErr w:type="spellEnd"/>
            <w:r>
              <w:rPr>
                <w:rFonts w:eastAsia="等线"/>
                <w:lang w:val="en-US" w:eastAsia="zh-CN"/>
              </w:rPr>
              <w:t xml:space="preserve"> of probe#2, respectively. Then in the period of T2, TCI state 0 switches to TCI state 3 via switching between </w:t>
            </w:r>
            <w:proofErr w:type="spellStart"/>
            <w:r>
              <w:rPr>
                <w:rFonts w:eastAsia="等线"/>
                <w:lang w:val="en-US" w:eastAsia="zh-CN"/>
              </w:rPr>
              <w:t>Pol.H</w:t>
            </w:r>
            <w:proofErr w:type="spellEnd"/>
            <w:r>
              <w:rPr>
                <w:rFonts w:eastAsia="等线"/>
                <w:lang w:val="en-US" w:eastAsia="zh-CN"/>
              </w:rPr>
              <w:t xml:space="preserve"> and </w:t>
            </w:r>
            <w:proofErr w:type="spellStart"/>
            <w:r>
              <w:rPr>
                <w:rFonts w:eastAsia="等线"/>
                <w:lang w:val="en-US" w:eastAsia="zh-CN"/>
              </w:rPr>
              <w:t>Pol.V</w:t>
            </w:r>
            <w:proofErr w:type="spellEnd"/>
            <w:r>
              <w:rPr>
                <w:rFonts w:eastAsia="等线"/>
                <w:lang w:val="en-US" w:eastAsia="zh-CN"/>
              </w:rPr>
              <w:t xml:space="preserve"> of probe 1, and in the meanwhile, TCI state 1 switches to TCI state 2 via switching between </w:t>
            </w:r>
            <w:proofErr w:type="spellStart"/>
            <w:r>
              <w:rPr>
                <w:rFonts w:eastAsia="等线"/>
                <w:lang w:val="en-US" w:eastAsia="zh-CN"/>
              </w:rPr>
              <w:t>Pol.H</w:t>
            </w:r>
            <w:proofErr w:type="spellEnd"/>
            <w:r>
              <w:rPr>
                <w:rFonts w:eastAsia="等线"/>
                <w:lang w:val="en-US" w:eastAsia="zh-CN"/>
              </w:rPr>
              <w:t xml:space="preserve"> and </w:t>
            </w:r>
            <w:proofErr w:type="spellStart"/>
            <w:r>
              <w:rPr>
                <w:rFonts w:eastAsia="等线"/>
                <w:lang w:val="en-US" w:eastAsia="zh-CN"/>
              </w:rPr>
              <w:t>Pol.V</w:t>
            </w:r>
            <w:proofErr w:type="spellEnd"/>
            <w:r>
              <w:rPr>
                <w:rFonts w:eastAsia="等线"/>
                <w:lang w:val="en-US" w:eastAsia="zh-CN"/>
              </w:rPr>
              <w:t xml:space="preserve"> of probe 2. Note that in option 3, d</w:t>
            </w:r>
            <w:r w:rsidRPr="00162AA8">
              <w:rPr>
                <w:rFonts w:eastAsia="等线"/>
                <w:lang w:val="en-US" w:eastAsia="zh-CN"/>
              </w:rPr>
              <w:t xml:space="preserve">ifferent SSB IDs are transmitted from two polarizations in T1 and T2.  </w:t>
            </w:r>
          </w:p>
          <w:p w14:paraId="41F68C1C" w14:textId="7AE3BD07" w:rsidR="007B1975" w:rsidRPr="007B1975" w:rsidRDefault="007B1975" w:rsidP="007B1975">
            <w:pPr>
              <w:rPr>
                <w:lang w:val="en-US"/>
              </w:rPr>
            </w:pPr>
            <w:r>
              <w:rPr>
                <w:rFonts w:eastAsia="等线"/>
                <w:lang w:val="en-US" w:eastAsia="zh-CN"/>
              </w:rPr>
              <w:t>The pros and cons for 3 options are FFS.</w:t>
            </w:r>
          </w:p>
        </w:tc>
      </w:tr>
    </w:tbl>
    <w:p w14:paraId="1889957B" w14:textId="797CDBE5" w:rsidR="007B1975" w:rsidRDefault="007B1975" w:rsidP="007B1975">
      <w:pPr>
        <w:spacing w:before="240"/>
        <w:jc w:val="both"/>
        <w:rPr>
          <w:lang w:val="en-US"/>
        </w:rPr>
      </w:pPr>
      <w:r>
        <w:rPr>
          <w:lang w:val="en-US"/>
        </w:rPr>
        <w:lastRenderedPageBreak/>
        <w:t>According to RRM test method study, it would be feasible to use 4 probes in the test though pros and cons are under discussion.</w:t>
      </w:r>
    </w:p>
    <w:p w14:paraId="033B54A4" w14:textId="17B48FC0" w:rsidR="00895E54" w:rsidRDefault="00895E54" w:rsidP="00895E54">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b/>
          <w:bCs/>
          <w:i/>
          <w:iCs/>
          <w:lang w:val="en-US"/>
        </w:rPr>
        <w:t>RRM tests which require 4 probes should be defined for at least TCI state switching.</w:t>
      </w:r>
    </w:p>
    <w:p w14:paraId="3F259FB4" w14:textId="3F3B3909" w:rsidR="00895E54" w:rsidRDefault="00895E54" w:rsidP="00895E54">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t>
      </w:r>
      <w:r>
        <w:rPr>
          <w:b/>
          <w:bCs/>
          <w:i/>
          <w:iCs/>
          <w:lang w:val="en-US"/>
        </w:rPr>
        <w:t>RAN4 to study whether 4 probes are enough for L1-RSRP with group-based beam reporting tests in which two beam pairs should be reported.</w:t>
      </w:r>
    </w:p>
    <w:p w14:paraId="19940DA4" w14:textId="77777777" w:rsidR="007B1975" w:rsidRDefault="007B1975" w:rsidP="00B36726">
      <w:pPr>
        <w:jc w:val="both"/>
        <w:rPr>
          <w:lang w:val="en-US"/>
        </w:rPr>
      </w:pPr>
    </w:p>
    <w:p w14:paraId="61C10642" w14:textId="02833944" w:rsidR="0096537B" w:rsidRDefault="0096537B" w:rsidP="0096537B">
      <w:pPr>
        <w:pStyle w:val="2"/>
        <w:numPr>
          <w:ilvl w:val="0"/>
          <w:numId w:val="0"/>
        </w:numPr>
      </w:pPr>
      <w:r w:rsidRPr="007C26C6">
        <w:rPr>
          <w:lang w:val="en-US"/>
        </w:rPr>
        <w:t>2.</w:t>
      </w:r>
      <w:r>
        <w:rPr>
          <w:lang w:val="en-US"/>
        </w:rPr>
        <w:t>2</w:t>
      </w:r>
      <w:r w:rsidRPr="007C26C6">
        <w:tab/>
      </w:r>
      <w:r>
        <w:t>Test cases</w:t>
      </w:r>
    </w:p>
    <w:p w14:paraId="0A873C58" w14:textId="077AA291" w:rsidR="00510E05" w:rsidRDefault="0096537B" w:rsidP="002E351D">
      <w:pPr>
        <w:spacing w:before="240"/>
        <w:jc w:val="both"/>
        <w:rPr>
          <w:lang w:val="en-US"/>
        </w:rPr>
      </w:pPr>
      <w:r>
        <w:t xml:space="preserve">For fast beam sweeping, it would be straightforward to define one test for each SSB based </w:t>
      </w:r>
      <w:r w:rsidR="00614582">
        <w:t>L1 measurements.</w:t>
      </w:r>
      <w:r w:rsidR="002E351D">
        <w:t xml:space="preserve"> </w:t>
      </w:r>
      <w:r w:rsidR="00614582">
        <w:rPr>
          <w:rFonts w:hint="eastAsia"/>
          <w:lang w:val="en-US"/>
        </w:rPr>
        <w:t>F</w:t>
      </w:r>
      <w:r w:rsidR="00614582">
        <w:rPr>
          <w:lang w:val="en-US"/>
        </w:rPr>
        <w:t>or scheduling restriction enhancement (relaxation)</w:t>
      </w:r>
      <w:r w:rsidR="00580216">
        <w:rPr>
          <w:lang w:val="en-US"/>
        </w:rPr>
        <w:t>, it would also be reasonable to define one test for each CSI-RS based L1</w:t>
      </w:r>
      <w:r w:rsidR="00510E05">
        <w:rPr>
          <w:lang w:val="en-US"/>
        </w:rPr>
        <w:t xml:space="preserve"> measurements.</w:t>
      </w:r>
      <w:r w:rsidR="002E351D">
        <w:rPr>
          <w:lang w:val="en-US"/>
        </w:rPr>
        <w:t xml:space="preserve"> </w:t>
      </w:r>
      <w:r w:rsidR="00510E05">
        <w:rPr>
          <w:lang w:val="en-US"/>
        </w:rPr>
        <w:t>For measurement restriction enhancement (relaxation)</w:t>
      </w:r>
      <w:r w:rsidR="00C755C6">
        <w:rPr>
          <w:lang w:val="en-US"/>
        </w:rPr>
        <w:t>, it would be enough to define one test, e.g., for simultaneous measurements of RLM and L1-RSRP.</w:t>
      </w:r>
      <w:r w:rsidR="00580216">
        <w:rPr>
          <w:lang w:val="en-US"/>
        </w:rPr>
        <w:t xml:space="preserve"> </w:t>
      </w:r>
      <w:r w:rsidR="00FF11A7">
        <w:rPr>
          <w:rFonts w:hint="eastAsia"/>
          <w:lang w:val="en-US"/>
        </w:rPr>
        <w:t>F</w:t>
      </w:r>
      <w:r w:rsidR="00FF11A7">
        <w:rPr>
          <w:lang w:val="en-US"/>
        </w:rPr>
        <w:t>or TRP specific BFD, one test case is need for simultaneous measurement for the two TRPs.</w:t>
      </w:r>
    </w:p>
    <w:p w14:paraId="7D70D2CA" w14:textId="015AC479" w:rsidR="002E351D" w:rsidRDefault="002E351D" w:rsidP="008C3AAB">
      <w:pPr>
        <w:rPr>
          <w:lang w:val="en-US"/>
        </w:rPr>
      </w:pPr>
      <w:r>
        <w:rPr>
          <w:lang w:val="en-US"/>
        </w:rPr>
        <w:t xml:space="preserve">The test case list for multi-Rx is </w:t>
      </w:r>
      <w:r w:rsidR="00643BD6">
        <w:rPr>
          <w:lang w:val="en-US"/>
        </w:rPr>
        <w:t>proposed</w:t>
      </w:r>
      <w:r>
        <w:rPr>
          <w:lang w:val="en-US"/>
        </w:rPr>
        <w:t xml:space="preserve"> in Table 1</w:t>
      </w:r>
      <w:r w:rsidR="00643BD6">
        <w:rPr>
          <w:lang w:val="en-US"/>
        </w:rPr>
        <w:t>.</w:t>
      </w:r>
    </w:p>
    <w:p w14:paraId="1E400244" w14:textId="14C4D4DE" w:rsidR="002E351D" w:rsidRPr="002E351D" w:rsidRDefault="002E351D" w:rsidP="00D83E9A">
      <w:pPr>
        <w:jc w:val="center"/>
        <w:rPr>
          <w:lang w:val="en-US"/>
        </w:rPr>
      </w:pPr>
      <w:r>
        <w:rPr>
          <w:rFonts w:hint="eastAsia"/>
          <w:lang w:val="en-US"/>
        </w:rPr>
        <w:t>T</w:t>
      </w:r>
      <w:r>
        <w:rPr>
          <w:lang w:val="en-US"/>
        </w:rPr>
        <w:t>able 1 Test case list for multi-Rx</w:t>
      </w:r>
    </w:p>
    <w:tbl>
      <w:tblPr>
        <w:tblStyle w:val="afff5"/>
        <w:tblW w:w="5000" w:type="pct"/>
        <w:tblInd w:w="0" w:type="dxa"/>
        <w:tblLayout w:type="fixed"/>
        <w:tblLook w:val="04A0" w:firstRow="1" w:lastRow="0" w:firstColumn="1" w:lastColumn="0" w:noHBand="0" w:noVBand="1"/>
      </w:tblPr>
      <w:tblGrid>
        <w:gridCol w:w="1108"/>
        <w:gridCol w:w="2288"/>
        <w:gridCol w:w="5125"/>
        <w:gridCol w:w="1109"/>
      </w:tblGrid>
      <w:tr w:rsidR="00112AD1" w:rsidRPr="002E351D" w14:paraId="051F901F" w14:textId="77777777" w:rsidTr="00643BD6">
        <w:tc>
          <w:tcPr>
            <w:tcW w:w="575" w:type="pct"/>
          </w:tcPr>
          <w:p w14:paraId="05A28448" w14:textId="550F02F3" w:rsidR="00112AD1" w:rsidRPr="002E351D" w:rsidRDefault="00112AD1" w:rsidP="008C3AAB">
            <w:pPr>
              <w:rPr>
                <w:rFonts w:hint="eastAsia"/>
                <w:b/>
                <w:bCs/>
                <w:lang w:val="en-US" w:eastAsia="zh-CN"/>
              </w:rPr>
            </w:pPr>
            <w:r w:rsidRPr="002E351D">
              <w:rPr>
                <w:rFonts w:hint="eastAsia"/>
                <w:b/>
                <w:bCs/>
                <w:lang w:val="en-US" w:eastAsia="zh-CN"/>
              </w:rPr>
              <w:t>T</w:t>
            </w:r>
            <w:r w:rsidRPr="002E351D">
              <w:rPr>
                <w:b/>
                <w:bCs/>
                <w:lang w:val="en-US" w:eastAsia="zh-CN"/>
              </w:rPr>
              <w:t>est No.</w:t>
            </w:r>
          </w:p>
        </w:tc>
        <w:tc>
          <w:tcPr>
            <w:tcW w:w="1188" w:type="pct"/>
          </w:tcPr>
          <w:p w14:paraId="46B98111" w14:textId="08AB376E" w:rsidR="00112AD1" w:rsidRPr="002E351D" w:rsidRDefault="00112AD1" w:rsidP="008C3AAB">
            <w:pPr>
              <w:rPr>
                <w:rFonts w:hint="eastAsia"/>
                <w:b/>
                <w:bCs/>
                <w:lang w:val="en-US" w:eastAsia="zh-CN"/>
              </w:rPr>
            </w:pPr>
            <w:r>
              <w:rPr>
                <w:b/>
                <w:bCs/>
                <w:lang w:val="en-US" w:eastAsia="zh-CN"/>
              </w:rPr>
              <w:t>Requirements</w:t>
            </w:r>
          </w:p>
        </w:tc>
        <w:tc>
          <w:tcPr>
            <w:tcW w:w="2660" w:type="pct"/>
          </w:tcPr>
          <w:p w14:paraId="55994AE2" w14:textId="7D71EB83" w:rsidR="00112AD1" w:rsidRPr="002E351D" w:rsidRDefault="00643BD6" w:rsidP="008C3AAB">
            <w:pPr>
              <w:rPr>
                <w:rFonts w:hint="eastAsia"/>
                <w:b/>
                <w:bCs/>
                <w:lang w:val="en-US" w:eastAsia="zh-CN"/>
              </w:rPr>
            </w:pPr>
            <w:r>
              <w:rPr>
                <w:b/>
                <w:bCs/>
                <w:lang w:val="en-US" w:eastAsia="zh-CN"/>
              </w:rPr>
              <w:t>T</w:t>
            </w:r>
            <w:r w:rsidR="00112AD1">
              <w:rPr>
                <w:b/>
                <w:bCs/>
                <w:lang w:val="en-US" w:eastAsia="zh-CN"/>
              </w:rPr>
              <w:t xml:space="preserve">ests </w:t>
            </w:r>
          </w:p>
        </w:tc>
        <w:tc>
          <w:tcPr>
            <w:tcW w:w="576" w:type="pct"/>
          </w:tcPr>
          <w:p w14:paraId="74DA948B" w14:textId="4A795531" w:rsidR="00112AD1" w:rsidRPr="002E351D" w:rsidRDefault="00112AD1" w:rsidP="008C3AAB">
            <w:pPr>
              <w:rPr>
                <w:b/>
                <w:bCs/>
                <w:lang w:val="en-US"/>
              </w:rPr>
            </w:pPr>
            <w:proofErr w:type="spellStart"/>
            <w:r>
              <w:rPr>
                <w:rFonts w:hint="eastAsia"/>
                <w:b/>
                <w:bCs/>
                <w:lang w:val="en-US" w:eastAsia="zh-CN"/>
              </w:rPr>
              <w:t>A</w:t>
            </w:r>
            <w:r>
              <w:rPr>
                <w:b/>
                <w:bCs/>
                <w:lang w:val="en-US" w:eastAsia="zh-CN"/>
              </w:rPr>
              <w:t>oA</w:t>
            </w:r>
            <w:proofErr w:type="spellEnd"/>
            <w:r>
              <w:rPr>
                <w:b/>
                <w:bCs/>
                <w:lang w:val="en-US" w:eastAsia="zh-CN"/>
              </w:rPr>
              <w:t xml:space="preserve"> setup</w:t>
            </w:r>
          </w:p>
        </w:tc>
      </w:tr>
      <w:tr w:rsidR="00112AD1" w14:paraId="06805D8F" w14:textId="77777777" w:rsidTr="00643BD6">
        <w:tc>
          <w:tcPr>
            <w:tcW w:w="575" w:type="pct"/>
          </w:tcPr>
          <w:p w14:paraId="26E8B674" w14:textId="5FF2F7CD" w:rsidR="00112AD1" w:rsidRDefault="00112AD1" w:rsidP="00112AD1">
            <w:pPr>
              <w:rPr>
                <w:rFonts w:hint="eastAsia"/>
                <w:b/>
                <w:bCs/>
                <w:i/>
                <w:iCs/>
                <w:lang w:val="en-US" w:eastAsia="zh-CN"/>
              </w:rPr>
            </w:pPr>
            <w:r>
              <w:rPr>
                <w:rFonts w:hint="eastAsia"/>
                <w:b/>
                <w:bCs/>
                <w:i/>
                <w:iCs/>
                <w:lang w:val="en-US" w:eastAsia="zh-CN"/>
              </w:rPr>
              <w:t>T</w:t>
            </w:r>
            <w:r>
              <w:rPr>
                <w:b/>
                <w:bCs/>
                <w:i/>
                <w:iCs/>
                <w:lang w:val="en-US" w:eastAsia="zh-CN"/>
              </w:rPr>
              <w:t>C 1</w:t>
            </w:r>
          </w:p>
        </w:tc>
        <w:tc>
          <w:tcPr>
            <w:tcW w:w="1188" w:type="pct"/>
            <w:vMerge w:val="restart"/>
          </w:tcPr>
          <w:p w14:paraId="48AC4029" w14:textId="42B66535" w:rsidR="00112AD1" w:rsidRDefault="00112AD1" w:rsidP="00112AD1">
            <w:pPr>
              <w:rPr>
                <w:b/>
                <w:bCs/>
                <w:i/>
                <w:iCs/>
                <w:lang w:val="en-US"/>
              </w:rPr>
            </w:pPr>
            <w:r w:rsidRPr="00112AD1">
              <w:rPr>
                <w:lang w:val="en-US"/>
              </w:rPr>
              <w:t>Active TCI state switching delay for UE operating in FR2-1 and configured with groupBasedBeamReporting-r17</w:t>
            </w:r>
          </w:p>
        </w:tc>
        <w:tc>
          <w:tcPr>
            <w:tcW w:w="2660" w:type="pct"/>
          </w:tcPr>
          <w:p w14:paraId="13265268" w14:textId="55E42DED" w:rsidR="00112AD1" w:rsidRPr="00112AD1" w:rsidRDefault="00112AD1" w:rsidP="00112AD1">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403411FC" w14:textId="46D3DC8A" w:rsidR="00112AD1" w:rsidRDefault="00112AD1" w:rsidP="00112AD1">
            <w:pPr>
              <w:rPr>
                <w:rFonts w:hint="eastAsia"/>
                <w:b/>
                <w:bCs/>
                <w:i/>
                <w:iCs/>
                <w:lang w:val="en-US" w:eastAsia="zh-CN"/>
              </w:rPr>
            </w:pPr>
            <w:r>
              <w:rPr>
                <w:b/>
                <w:bCs/>
                <w:i/>
                <w:iCs/>
                <w:lang w:val="en-US" w:eastAsia="zh-CN"/>
              </w:rPr>
              <w:t xml:space="preserve">2 </w:t>
            </w:r>
            <w:proofErr w:type="spellStart"/>
            <w:r>
              <w:rPr>
                <w:b/>
                <w:bCs/>
                <w:i/>
                <w:iCs/>
                <w:lang w:val="en-US" w:eastAsia="zh-CN"/>
              </w:rPr>
              <w:t>AoAs</w:t>
            </w:r>
            <w:proofErr w:type="spellEnd"/>
          </w:p>
        </w:tc>
      </w:tr>
      <w:tr w:rsidR="00112AD1" w14:paraId="50D14E5E" w14:textId="77777777" w:rsidTr="00643BD6">
        <w:tc>
          <w:tcPr>
            <w:tcW w:w="575" w:type="pct"/>
          </w:tcPr>
          <w:p w14:paraId="0591D872" w14:textId="7430185A"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188" w:type="pct"/>
            <w:vMerge/>
          </w:tcPr>
          <w:p w14:paraId="4729484F" w14:textId="77777777" w:rsidR="00112AD1" w:rsidRDefault="00112AD1" w:rsidP="00112AD1">
            <w:pPr>
              <w:rPr>
                <w:b/>
                <w:bCs/>
                <w:i/>
                <w:iCs/>
                <w:lang w:val="en-US"/>
              </w:rPr>
            </w:pPr>
          </w:p>
        </w:tc>
        <w:tc>
          <w:tcPr>
            <w:tcW w:w="2660" w:type="pct"/>
          </w:tcPr>
          <w:p w14:paraId="15C7CFB3" w14:textId="3C39DB2A" w:rsidR="00112AD1" w:rsidRDefault="00112AD1" w:rsidP="00112AD1">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2D77C711" w14:textId="6DAAAE2C" w:rsidR="00112AD1" w:rsidRDefault="00112AD1" w:rsidP="00112AD1">
            <w:pPr>
              <w:rPr>
                <w:rFonts w:hint="eastAsia"/>
                <w:b/>
                <w:bCs/>
                <w:i/>
                <w:iCs/>
                <w:lang w:val="en-US" w:eastAsia="zh-CN"/>
              </w:rPr>
            </w:pPr>
            <w:r>
              <w:rPr>
                <w:rFonts w:hint="eastAsia"/>
                <w:b/>
                <w:bCs/>
                <w:i/>
                <w:iCs/>
                <w:lang w:val="en-US" w:eastAsia="zh-CN"/>
              </w:rPr>
              <w:t>4</w:t>
            </w:r>
            <w:r>
              <w:rPr>
                <w:b/>
                <w:bCs/>
                <w:i/>
                <w:iCs/>
                <w:lang w:val="en-US" w:eastAsia="zh-CN"/>
              </w:rPr>
              <w:t xml:space="preserve"> </w:t>
            </w:r>
            <w:proofErr w:type="spellStart"/>
            <w:r>
              <w:rPr>
                <w:b/>
                <w:bCs/>
                <w:i/>
                <w:iCs/>
                <w:lang w:val="en-US" w:eastAsia="zh-CN"/>
              </w:rPr>
              <w:t>AoAs</w:t>
            </w:r>
            <w:proofErr w:type="spellEnd"/>
          </w:p>
        </w:tc>
      </w:tr>
      <w:tr w:rsidR="00112AD1" w14:paraId="6162BFF5" w14:textId="77777777" w:rsidTr="00643BD6">
        <w:tc>
          <w:tcPr>
            <w:tcW w:w="575" w:type="pct"/>
          </w:tcPr>
          <w:p w14:paraId="08B857D3" w14:textId="0504B511"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188" w:type="pct"/>
            <w:vMerge/>
          </w:tcPr>
          <w:p w14:paraId="230DEDCE" w14:textId="77777777" w:rsidR="00112AD1" w:rsidRDefault="00112AD1" w:rsidP="00112AD1">
            <w:pPr>
              <w:rPr>
                <w:b/>
                <w:bCs/>
                <w:i/>
                <w:iCs/>
                <w:lang w:val="en-US"/>
              </w:rPr>
            </w:pPr>
          </w:p>
        </w:tc>
        <w:tc>
          <w:tcPr>
            <w:tcW w:w="2660" w:type="pct"/>
          </w:tcPr>
          <w:p w14:paraId="6868BB7E" w14:textId="1F12F1EC" w:rsidR="00112AD1" w:rsidRDefault="00112AD1" w:rsidP="00112AD1">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14EDD1CE" w14:textId="1E22C2EB" w:rsidR="00112AD1" w:rsidRDefault="00112AD1" w:rsidP="00112AD1">
            <w:pPr>
              <w:rPr>
                <w:rFonts w:hint="eastAsia"/>
                <w:b/>
                <w:bCs/>
                <w:i/>
                <w:iCs/>
                <w:lang w:val="en-US" w:eastAsia="zh-CN"/>
              </w:rPr>
            </w:pPr>
            <w:r>
              <w:rPr>
                <w:rFonts w:hint="eastAsia"/>
                <w:b/>
                <w:bCs/>
                <w:i/>
                <w:iCs/>
                <w:lang w:val="en-US" w:eastAsia="zh-CN"/>
              </w:rPr>
              <w:t>3</w:t>
            </w:r>
            <w:r>
              <w:rPr>
                <w:b/>
                <w:bCs/>
                <w:i/>
                <w:iCs/>
                <w:lang w:val="en-US" w:eastAsia="zh-CN"/>
              </w:rPr>
              <w:t xml:space="preserve"> </w:t>
            </w:r>
            <w:proofErr w:type="spellStart"/>
            <w:r>
              <w:rPr>
                <w:b/>
                <w:bCs/>
                <w:i/>
                <w:iCs/>
                <w:lang w:val="en-US" w:eastAsia="zh-CN"/>
              </w:rPr>
              <w:t>AoAs</w:t>
            </w:r>
            <w:proofErr w:type="spellEnd"/>
          </w:p>
        </w:tc>
      </w:tr>
      <w:tr w:rsidR="00112AD1" w14:paraId="2BB847B6" w14:textId="77777777" w:rsidTr="00643BD6">
        <w:tc>
          <w:tcPr>
            <w:tcW w:w="575" w:type="pct"/>
          </w:tcPr>
          <w:p w14:paraId="246B12B8" w14:textId="262971B1" w:rsidR="00112AD1" w:rsidRDefault="00112AD1" w:rsidP="00112AD1">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188" w:type="pct"/>
            <w:vMerge/>
          </w:tcPr>
          <w:p w14:paraId="3AB9D8DD" w14:textId="77777777" w:rsidR="00112AD1" w:rsidRDefault="00112AD1" w:rsidP="00112AD1">
            <w:pPr>
              <w:rPr>
                <w:b/>
                <w:bCs/>
                <w:i/>
                <w:iCs/>
                <w:lang w:val="en-US"/>
              </w:rPr>
            </w:pPr>
          </w:p>
        </w:tc>
        <w:tc>
          <w:tcPr>
            <w:tcW w:w="2660" w:type="pct"/>
          </w:tcPr>
          <w:p w14:paraId="06C15CB9" w14:textId="260E0EF9" w:rsidR="00112AD1" w:rsidRDefault="00112AD1" w:rsidP="00112AD1">
            <w:pPr>
              <w:rPr>
                <w:b/>
                <w:bCs/>
                <w:i/>
                <w:iCs/>
                <w:lang w:val="en-US"/>
              </w:rPr>
            </w:pPr>
            <w:r w:rsidRPr="00E36166">
              <w:t>RRC</w:t>
            </w:r>
            <w:r w:rsidRPr="00E36166">
              <w:rPr>
                <w:lang w:val="en-US"/>
              </w:rPr>
              <w:t xml:space="preserve"> based TCI state switch for PDCCH reception</w:t>
            </w:r>
          </w:p>
        </w:tc>
        <w:tc>
          <w:tcPr>
            <w:tcW w:w="576" w:type="pct"/>
          </w:tcPr>
          <w:p w14:paraId="430ECECB" w14:textId="263EFF45" w:rsidR="00112AD1" w:rsidRPr="00112AD1" w:rsidRDefault="00112AD1" w:rsidP="00112AD1">
            <w:pPr>
              <w:rPr>
                <w:b/>
                <w:bCs/>
                <w:i/>
                <w:iCs/>
                <w:lang w:val="en-US"/>
              </w:rPr>
            </w:pPr>
            <w:r>
              <w:rPr>
                <w:b/>
                <w:bCs/>
                <w:i/>
                <w:iCs/>
                <w:lang w:val="en-US"/>
              </w:rPr>
              <w:t xml:space="preserve">4 </w:t>
            </w:r>
            <w:proofErr w:type="spellStart"/>
            <w:r>
              <w:rPr>
                <w:b/>
                <w:bCs/>
                <w:i/>
                <w:iCs/>
                <w:lang w:val="en-US"/>
              </w:rPr>
              <w:t>AoAs</w:t>
            </w:r>
            <w:proofErr w:type="spellEnd"/>
          </w:p>
        </w:tc>
      </w:tr>
      <w:tr w:rsidR="00112AD1" w14:paraId="1725352C" w14:textId="77777777" w:rsidTr="00643BD6">
        <w:tc>
          <w:tcPr>
            <w:tcW w:w="575" w:type="pct"/>
          </w:tcPr>
          <w:p w14:paraId="57A3D440" w14:textId="7B25AA47" w:rsidR="00112AD1" w:rsidRDefault="00112AD1" w:rsidP="00112AD1">
            <w:pPr>
              <w:rPr>
                <w:b/>
                <w:bCs/>
                <w:i/>
                <w:iCs/>
                <w:lang w:val="en-US"/>
              </w:rPr>
            </w:pPr>
            <w:r w:rsidRPr="00501ECB">
              <w:rPr>
                <w:rFonts w:hint="eastAsia"/>
                <w:b/>
                <w:bCs/>
                <w:i/>
                <w:iCs/>
                <w:lang w:val="en-US" w:eastAsia="zh-CN"/>
              </w:rPr>
              <w:lastRenderedPageBreak/>
              <w:t>T</w:t>
            </w:r>
            <w:r w:rsidRPr="00501ECB">
              <w:rPr>
                <w:b/>
                <w:bCs/>
                <w:i/>
                <w:iCs/>
                <w:lang w:val="en-US" w:eastAsia="zh-CN"/>
              </w:rPr>
              <w:t>C</w:t>
            </w:r>
            <w:r>
              <w:rPr>
                <w:b/>
                <w:bCs/>
                <w:i/>
                <w:iCs/>
                <w:lang w:val="en-US" w:eastAsia="zh-CN"/>
              </w:rPr>
              <w:t xml:space="preserve"> 5</w:t>
            </w:r>
          </w:p>
        </w:tc>
        <w:tc>
          <w:tcPr>
            <w:tcW w:w="1188" w:type="pct"/>
            <w:vMerge/>
          </w:tcPr>
          <w:p w14:paraId="431291DD" w14:textId="77777777" w:rsidR="00112AD1" w:rsidRDefault="00112AD1" w:rsidP="00112AD1">
            <w:pPr>
              <w:rPr>
                <w:b/>
                <w:bCs/>
                <w:i/>
                <w:iCs/>
                <w:lang w:val="en-US"/>
              </w:rPr>
            </w:pPr>
          </w:p>
        </w:tc>
        <w:tc>
          <w:tcPr>
            <w:tcW w:w="2660" w:type="pct"/>
          </w:tcPr>
          <w:p w14:paraId="3A72935E" w14:textId="64752D3F" w:rsidR="00112AD1" w:rsidRDefault="00112AD1" w:rsidP="00112AD1">
            <w:pPr>
              <w:rPr>
                <w:rFonts w:hint="eastAsia"/>
                <w:b/>
                <w:bCs/>
                <w:i/>
                <w:iCs/>
                <w:lang w:val="en-US" w:eastAsia="zh-CN"/>
              </w:rPr>
            </w:pPr>
            <w:r w:rsidRPr="00112AD1">
              <w:rPr>
                <w:rFonts w:hint="eastAsia"/>
              </w:rPr>
              <w:t>A</w:t>
            </w:r>
            <w:r w:rsidRPr="00112AD1">
              <w:t>ctive TCI state list update for s-DCI</w:t>
            </w:r>
          </w:p>
        </w:tc>
        <w:tc>
          <w:tcPr>
            <w:tcW w:w="576" w:type="pct"/>
          </w:tcPr>
          <w:p w14:paraId="588C4CF2" w14:textId="74B1177B" w:rsidR="00112AD1" w:rsidRDefault="00112AD1" w:rsidP="00112AD1">
            <w:pPr>
              <w:rPr>
                <w:rFonts w:hint="eastAsia"/>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D83E9A" w14:paraId="2807A8A1" w14:textId="77777777" w:rsidTr="00643BD6">
        <w:tc>
          <w:tcPr>
            <w:tcW w:w="575" w:type="pct"/>
          </w:tcPr>
          <w:p w14:paraId="09759B60" w14:textId="490A2514" w:rsidR="00D83E9A" w:rsidRDefault="00D83E9A" w:rsidP="00D476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188" w:type="pct"/>
            <w:vMerge w:val="restart"/>
          </w:tcPr>
          <w:p w14:paraId="7FD662CD" w14:textId="274CBDE4" w:rsidR="00D83E9A" w:rsidRPr="00D83E9A" w:rsidRDefault="00D83E9A" w:rsidP="00D4762A">
            <w:pPr>
              <w:rPr>
                <w:rFonts w:hint="eastAsia"/>
              </w:rPr>
            </w:pPr>
            <w:r w:rsidRPr="00D83E9A">
              <w:rPr>
                <w:rFonts w:hint="eastAsia"/>
              </w:rPr>
              <w:t>F</w:t>
            </w:r>
            <w:r w:rsidRPr="00D83E9A">
              <w:t>ast beam sweeping related requirements</w:t>
            </w:r>
          </w:p>
        </w:tc>
        <w:tc>
          <w:tcPr>
            <w:tcW w:w="2660" w:type="pct"/>
          </w:tcPr>
          <w:p w14:paraId="5E9943C3" w14:textId="32B508E5" w:rsidR="00D83E9A" w:rsidRPr="00D83E9A" w:rsidRDefault="00D83E9A" w:rsidP="00D4762A">
            <w:pPr>
              <w:rPr>
                <w:rFonts w:hint="eastAsia"/>
              </w:rPr>
            </w:pPr>
            <w:r w:rsidRPr="00D83E9A">
              <w:t xml:space="preserve">SSB-based </w:t>
            </w:r>
            <w:r w:rsidRPr="00D83E9A">
              <w:rPr>
                <w:rFonts w:hint="eastAsia"/>
              </w:rPr>
              <w:t>R</w:t>
            </w:r>
            <w:r w:rsidRPr="00D83E9A">
              <w:t>LM measurement delay</w:t>
            </w:r>
          </w:p>
        </w:tc>
        <w:tc>
          <w:tcPr>
            <w:tcW w:w="576" w:type="pct"/>
          </w:tcPr>
          <w:p w14:paraId="38C98242" w14:textId="77580893" w:rsidR="00D83E9A" w:rsidRDefault="00D83E9A" w:rsidP="00D4762A">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D83E9A" w14:paraId="1C65788B" w14:textId="77777777" w:rsidTr="00643BD6">
        <w:tc>
          <w:tcPr>
            <w:tcW w:w="575" w:type="pct"/>
          </w:tcPr>
          <w:p w14:paraId="48DCFE81" w14:textId="39F7CF00" w:rsidR="00D83E9A" w:rsidRDefault="00D83E9A" w:rsidP="00D4762A">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188" w:type="pct"/>
            <w:vMerge/>
          </w:tcPr>
          <w:p w14:paraId="611C88C8" w14:textId="77777777" w:rsidR="00D83E9A" w:rsidRPr="00D83E9A" w:rsidRDefault="00D83E9A" w:rsidP="00D4762A"/>
        </w:tc>
        <w:tc>
          <w:tcPr>
            <w:tcW w:w="2660" w:type="pct"/>
          </w:tcPr>
          <w:p w14:paraId="1EB84C68" w14:textId="45D3DA21" w:rsidR="00D83E9A" w:rsidRPr="00D83E9A" w:rsidRDefault="00D83E9A" w:rsidP="00D4762A">
            <w:r w:rsidRPr="00D83E9A">
              <w:t>SSB-based BFD</w:t>
            </w:r>
            <w:r w:rsidRPr="00D83E9A">
              <w:t xml:space="preserve"> measurement </w:t>
            </w:r>
            <w:r w:rsidRPr="00D83E9A">
              <w:t>delay</w:t>
            </w:r>
          </w:p>
        </w:tc>
        <w:tc>
          <w:tcPr>
            <w:tcW w:w="576" w:type="pct"/>
          </w:tcPr>
          <w:p w14:paraId="1F57ECE7" w14:textId="492B652D" w:rsidR="00D83E9A" w:rsidRDefault="00D83E9A" w:rsidP="00D4762A">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D83E9A" w14:paraId="17424CA7" w14:textId="77777777" w:rsidTr="00643BD6">
        <w:tc>
          <w:tcPr>
            <w:tcW w:w="575" w:type="pct"/>
          </w:tcPr>
          <w:p w14:paraId="14C9E39C" w14:textId="3FC5B0A9" w:rsidR="00D83E9A" w:rsidRPr="00501ECB" w:rsidRDefault="00D83E9A" w:rsidP="00112AD1">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188" w:type="pct"/>
            <w:vMerge/>
          </w:tcPr>
          <w:p w14:paraId="202D88AD" w14:textId="77777777" w:rsidR="00D83E9A" w:rsidRPr="00D83E9A" w:rsidRDefault="00D83E9A" w:rsidP="00112AD1"/>
        </w:tc>
        <w:tc>
          <w:tcPr>
            <w:tcW w:w="2660" w:type="pct"/>
          </w:tcPr>
          <w:p w14:paraId="0DE126BF" w14:textId="17D2B060" w:rsidR="00D83E9A" w:rsidRPr="00D83E9A" w:rsidRDefault="00D83E9A" w:rsidP="00112AD1">
            <w:pPr>
              <w:rPr>
                <w:rFonts w:hint="eastAsia"/>
              </w:rPr>
            </w:pPr>
            <w:r w:rsidRPr="00D83E9A">
              <w:rPr>
                <w:rFonts w:hint="eastAsia"/>
              </w:rPr>
              <w:t>S</w:t>
            </w:r>
            <w:r w:rsidRPr="00D83E9A">
              <w:t xml:space="preserve">SB-based TRP specific </w:t>
            </w:r>
            <w:r w:rsidR="004F2EA6">
              <w:t xml:space="preserve">CBD </w:t>
            </w:r>
            <w:r w:rsidRPr="00D83E9A">
              <w:t>measurement delay</w:t>
            </w:r>
          </w:p>
        </w:tc>
        <w:tc>
          <w:tcPr>
            <w:tcW w:w="576" w:type="pct"/>
          </w:tcPr>
          <w:p w14:paraId="11983552" w14:textId="2F8E5341" w:rsidR="00D83E9A" w:rsidRDefault="00D83E9A" w:rsidP="00112AD1">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D83E9A" w14:paraId="50EC56B8" w14:textId="77777777" w:rsidTr="00643BD6">
        <w:tc>
          <w:tcPr>
            <w:tcW w:w="575" w:type="pct"/>
          </w:tcPr>
          <w:p w14:paraId="13D99F54" w14:textId="77DD778F" w:rsidR="00D83E9A" w:rsidRPr="00501ECB" w:rsidRDefault="00D83E9A" w:rsidP="00112AD1">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188" w:type="pct"/>
            <w:vMerge/>
          </w:tcPr>
          <w:p w14:paraId="1EC216A9" w14:textId="77777777" w:rsidR="00D83E9A" w:rsidRPr="00D83E9A" w:rsidRDefault="00D83E9A" w:rsidP="00112AD1"/>
        </w:tc>
        <w:tc>
          <w:tcPr>
            <w:tcW w:w="2660" w:type="pct"/>
          </w:tcPr>
          <w:p w14:paraId="16EC0D44" w14:textId="6D903582" w:rsidR="00D83E9A" w:rsidRPr="00D83E9A" w:rsidRDefault="00D83E9A" w:rsidP="00112AD1">
            <w:r w:rsidRPr="00D83E9A">
              <w:t xml:space="preserve">L1-RSRP with GBBR measurement </w:t>
            </w:r>
            <w:r w:rsidRPr="00D83E9A">
              <w:t>delay</w:t>
            </w:r>
          </w:p>
        </w:tc>
        <w:tc>
          <w:tcPr>
            <w:tcW w:w="576" w:type="pct"/>
          </w:tcPr>
          <w:p w14:paraId="30EF6813" w14:textId="77777777" w:rsidR="00D83E9A" w:rsidRDefault="00D83E9A" w:rsidP="00112AD1">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r>
              <w:rPr>
                <w:b/>
                <w:bCs/>
                <w:i/>
                <w:iCs/>
                <w:lang w:val="en-US" w:eastAsia="zh-CN"/>
              </w:rPr>
              <w:t xml:space="preserve"> or</w:t>
            </w:r>
          </w:p>
          <w:p w14:paraId="78C5A232" w14:textId="6B785F04" w:rsidR="00D83E9A" w:rsidRDefault="00D83E9A" w:rsidP="00112AD1">
            <w:pPr>
              <w:rPr>
                <w:b/>
                <w:bCs/>
                <w:i/>
                <w:iCs/>
                <w:lang w:val="en-US"/>
              </w:rPr>
            </w:pPr>
            <w:r>
              <w:rPr>
                <w:b/>
                <w:bCs/>
                <w:i/>
                <w:iCs/>
                <w:lang w:val="en-US" w:eastAsia="zh-CN"/>
              </w:rPr>
              <w:t xml:space="preserve">4 </w:t>
            </w:r>
            <w:proofErr w:type="spellStart"/>
            <w:r>
              <w:rPr>
                <w:b/>
                <w:bCs/>
                <w:i/>
                <w:iCs/>
                <w:lang w:val="en-US" w:eastAsia="zh-CN"/>
              </w:rPr>
              <w:t>AoAs</w:t>
            </w:r>
            <w:proofErr w:type="spellEnd"/>
          </w:p>
        </w:tc>
      </w:tr>
      <w:tr w:rsidR="004F2EA6" w14:paraId="0E872AEA" w14:textId="77777777" w:rsidTr="00643BD6">
        <w:tc>
          <w:tcPr>
            <w:tcW w:w="575" w:type="pct"/>
          </w:tcPr>
          <w:p w14:paraId="2C5B6603" w14:textId="11DC3445" w:rsidR="004F2EA6" w:rsidRPr="00501ECB" w:rsidRDefault="004F2EA6" w:rsidP="00112AD1">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val="restart"/>
          </w:tcPr>
          <w:p w14:paraId="49654C64" w14:textId="7947DE94" w:rsidR="004F2EA6" w:rsidRPr="00D83E9A" w:rsidRDefault="004F2EA6" w:rsidP="00112AD1">
            <w:pPr>
              <w:rPr>
                <w:rFonts w:hint="eastAsia"/>
                <w:lang w:eastAsia="zh-CN"/>
              </w:rPr>
            </w:pPr>
            <w:r>
              <w:rPr>
                <w:rFonts w:hint="eastAsia"/>
                <w:lang w:eastAsia="zh-CN"/>
              </w:rPr>
              <w:t>S</w:t>
            </w:r>
            <w:r>
              <w:rPr>
                <w:lang w:eastAsia="zh-CN"/>
              </w:rPr>
              <w:t>cheduling restriction related requirements.</w:t>
            </w:r>
          </w:p>
        </w:tc>
        <w:tc>
          <w:tcPr>
            <w:tcW w:w="2660" w:type="pct"/>
          </w:tcPr>
          <w:p w14:paraId="4E308739" w14:textId="6085E481" w:rsidR="004F2EA6" w:rsidRPr="00D83E9A" w:rsidRDefault="004F2EA6" w:rsidP="00112AD1">
            <w:pPr>
              <w:rPr>
                <w:rFonts w:hint="eastAsia"/>
                <w:lang w:eastAsia="zh-CN"/>
              </w:rPr>
            </w:pPr>
            <w:r>
              <w:rPr>
                <w:lang w:eastAsia="zh-CN"/>
              </w:rPr>
              <w:t>Scheduling restriction for CSI-RS based RLM</w:t>
            </w:r>
          </w:p>
        </w:tc>
        <w:tc>
          <w:tcPr>
            <w:tcW w:w="576" w:type="pct"/>
          </w:tcPr>
          <w:p w14:paraId="36C068F4" w14:textId="4098CE51" w:rsidR="004F2EA6" w:rsidRDefault="004F2EA6" w:rsidP="00112AD1">
            <w:pPr>
              <w:rPr>
                <w:rFonts w:hint="eastAsia"/>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4F2EA6" w14:paraId="06C2F496" w14:textId="77777777" w:rsidTr="00643BD6">
        <w:tc>
          <w:tcPr>
            <w:tcW w:w="575" w:type="pct"/>
          </w:tcPr>
          <w:p w14:paraId="1B577D19" w14:textId="17D5A593" w:rsidR="004F2EA6" w:rsidRPr="00501ECB" w:rsidRDefault="004F2EA6" w:rsidP="004F2EA6">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188" w:type="pct"/>
            <w:vMerge/>
          </w:tcPr>
          <w:p w14:paraId="0666FBC8" w14:textId="77777777" w:rsidR="004F2EA6" w:rsidRPr="00D83E9A" w:rsidRDefault="004F2EA6" w:rsidP="004F2EA6"/>
        </w:tc>
        <w:tc>
          <w:tcPr>
            <w:tcW w:w="2660" w:type="pct"/>
          </w:tcPr>
          <w:p w14:paraId="37D5D703" w14:textId="08E807FA" w:rsidR="004F2EA6" w:rsidRPr="00D83E9A" w:rsidRDefault="004F2EA6" w:rsidP="004F2EA6">
            <w:r>
              <w:rPr>
                <w:lang w:eastAsia="zh-CN"/>
              </w:rPr>
              <w:t xml:space="preserve">Scheduling restriction for CSI-RS based </w:t>
            </w:r>
            <w:r>
              <w:rPr>
                <w:lang w:eastAsia="zh-CN"/>
              </w:rPr>
              <w:t>BFD</w:t>
            </w:r>
          </w:p>
        </w:tc>
        <w:tc>
          <w:tcPr>
            <w:tcW w:w="576" w:type="pct"/>
          </w:tcPr>
          <w:p w14:paraId="21A66023" w14:textId="6BEB4716"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4F2EA6" w14:paraId="2CAA6BFE" w14:textId="77777777" w:rsidTr="00643BD6">
        <w:tc>
          <w:tcPr>
            <w:tcW w:w="575" w:type="pct"/>
          </w:tcPr>
          <w:p w14:paraId="6E00E150" w14:textId="1948D8A4" w:rsidR="004F2EA6" w:rsidRPr="00501ECB" w:rsidRDefault="004F2EA6" w:rsidP="004F2EA6">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w:t>
            </w:r>
            <w:r>
              <w:rPr>
                <w:b/>
                <w:bCs/>
                <w:i/>
                <w:iCs/>
                <w:lang w:val="en-US" w:eastAsia="zh-CN"/>
              </w:rPr>
              <w:t>2</w:t>
            </w:r>
          </w:p>
        </w:tc>
        <w:tc>
          <w:tcPr>
            <w:tcW w:w="1188" w:type="pct"/>
            <w:vMerge/>
          </w:tcPr>
          <w:p w14:paraId="32D0A3CA" w14:textId="77777777" w:rsidR="004F2EA6" w:rsidRPr="00D83E9A" w:rsidRDefault="004F2EA6" w:rsidP="004F2EA6"/>
        </w:tc>
        <w:tc>
          <w:tcPr>
            <w:tcW w:w="2660" w:type="pct"/>
          </w:tcPr>
          <w:p w14:paraId="09283B40" w14:textId="6DF2A5A0" w:rsidR="004F2EA6" w:rsidRPr="00D83E9A" w:rsidRDefault="004F2EA6" w:rsidP="004F2EA6">
            <w:r>
              <w:rPr>
                <w:lang w:eastAsia="zh-CN"/>
              </w:rPr>
              <w:t xml:space="preserve">Scheduling restriction for CSI-RS based </w:t>
            </w:r>
            <w:r>
              <w:rPr>
                <w:lang w:eastAsia="zh-CN"/>
              </w:rPr>
              <w:t>L1-RSRP with GBBR</w:t>
            </w:r>
          </w:p>
        </w:tc>
        <w:tc>
          <w:tcPr>
            <w:tcW w:w="576" w:type="pct"/>
          </w:tcPr>
          <w:p w14:paraId="6775C8EF" w14:textId="3C131852"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4F2EA6" w14:paraId="14DB2BDF" w14:textId="77777777" w:rsidTr="00643BD6">
        <w:tc>
          <w:tcPr>
            <w:tcW w:w="575" w:type="pct"/>
          </w:tcPr>
          <w:p w14:paraId="21534EB1" w14:textId="48CA9966" w:rsidR="004F2EA6" w:rsidRPr="00501ECB" w:rsidRDefault="004F2EA6" w:rsidP="004F2EA6">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w:t>
            </w:r>
            <w:r>
              <w:rPr>
                <w:b/>
                <w:bCs/>
                <w:i/>
                <w:iCs/>
                <w:lang w:val="en-US" w:eastAsia="zh-CN"/>
              </w:rPr>
              <w:t>3</w:t>
            </w:r>
          </w:p>
        </w:tc>
        <w:tc>
          <w:tcPr>
            <w:tcW w:w="1188" w:type="pct"/>
            <w:vMerge/>
          </w:tcPr>
          <w:p w14:paraId="13FEA4FC" w14:textId="77777777" w:rsidR="004F2EA6" w:rsidRPr="00D83E9A" w:rsidRDefault="004F2EA6" w:rsidP="004F2EA6"/>
        </w:tc>
        <w:tc>
          <w:tcPr>
            <w:tcW w:w="2660" w:type="pct"/>
          </w:tcPr>
          <w:p w14:paraId="2B0C125E" w14:textId="58B20082" w:rsidR="004F2EA6" w:rsidRPr="00D83E9A" w:rsidRDefault="004F2EA6" w:rsidP="004F2EA6">
            <w:r>
              <w:rPr>
                <w:lang w:eastAsia="zh-CN"/>
              </w:rPr>
              <w:t>Scheduling restriction for CSI-RS based RLM</w:t>
            </w:r>
          </w:p>
        </w:tc>
        <w:tc>
          <w:tcPr>
            <w:tcW w:w="576" w:type="pct"/>
          </w:tcPr>
          <w:p w14:paraId="09296A2E" w14:textId="4398C90C" w:rsidR="004F2EA6" w:rsidRDefault="004F2EA6" w:rsidP="004F2EA6">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643BD6" w14:paraId="5D5F9A5F" w14:textId="77777777" w:rsidTr="00643BD6">
        <w:tc>
          <w:tcPr>
            <w:tcW w:w="575" w:type="pct"/>
          </w:tcPr>
          <w:p w14:paraId="3C4FAAC4" w14:textId="243A9764" w:rsidR="00643BD6" w:rsidRPr="00501ECB" w:rsidRDefault="00643BD6" w:rsidP="00D83E9A">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w:t>
            </w:r>
            <w:r>
              <w:rPr>
                <w:b/>
                <w:bCs/>
                <w:i/>
                <w:iCs/>
                <w:lang w:val="en-US" w:eastAsia="zh-CN"/>
              </w:rPr>
              <w:t>4</w:t>
            </w:r>
          </w:p>
        </w:tc>
        <w:tc>
          <w:tcPr>
            <w:tcW w:w="1188" w:type="pct"/>
            <w:vMerge w:val="restart"/>
          </w:tcPr>
          <w:p w14:paraId="5756EF0D" w14:textId="45106A82" w:rsidR="00643BD6" w:rsidRPr="00D83E9A" w:rsidRDefault="00643BD6" w:rsidP="00D83E9A">
            <w:r>
              <w:rPr>
                <w:lang w:eastAsia="zh-CN"/>
              </w:rPr>
              <w:t>Measurement</w:t>
            </w:r>
            <w:r>
              <w:rPr>
                <w:lang w:eastAsia="zh-CN"/>
              </w:rPr>
              <w:t xml:space="preserve"> restriction related requirements.</w:t>
            </w:r>
          </w:p>
        </w:tc>
        <w:tc>
          <w:tcPr>
            <w:tcW w:w="2660" w:type="pct"/>
          </w:tcPr>
          <w:p w14:paraId="3D1DBB5C" w14:textId="184920BE" w:rsidR="00643BD6" w:rsidRPr="00D83E9A" w:rsidRDefault="00643BD6" w:rsidP="00D83E9A">
            <w:pPr>
              <w:rPr>
                <w:rFonts w:hint="eastAsia"/>
                <w:lang w:eastAsia="zh-CN"/>
              </w:rPr>
            </w:pPr>
            <w:r>
              <w:rPr>
                <w:lang w:eastAsia="zh-CN"/>
              </w:rPr>
              <w:t>Simultaneous measurement of CSI-RS based RLM and CSI-RS based L1-RSRP with GBBR</w:t>
            </w:r>
          </w:p>
        </w:tc>
        <w:tc>
          <w:tcPr>
            <w:tcW w:w="576" w:type="pct"/>
          </w:tcPr>
          <w:p w14:paraId="38A99901" w14:textId="77777777" w:rsidR="00643BD6" w:rsidRDefault="00643BD6" w:rsidP="00D83E9A">
            <w:pPr>
              <w:rPr>
                <w:b/>
                <w:bCs/>
                <w:i/>
                <w:iCs/>
                <w:lang w:val="en-US"/>
              </w:rPr>
            </w:pPr>
          </w:p>
        </w:tc>
      </w:tr>
      <w:tr w:rsidR="00643BD6" w14:paraId="5571F9DF" w14:textId="77777777" w:rsidTr="00643BD6">
        <w:tc>
          <w:tcPr>
            <w:tcW w:w="575" w:type="pct"/>
          </w:tcPr>
          <w:p w14:paraId="7E20D0A6" w14:textId="6D312CB0" w:rsidR="00643BD6" w:rsidRPr="00501ECB" w:rsidRDefault="00643BD6" w:rsidP="00D83E9A">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w:t>
            </w:r>
            <w:r>
              <w:rPr>
                <w:b/>
                <w:bCs/>
                <w:i/>
                <w:iCs/>
                <w:lang w:val="en-US" w:eastAsia="zh-CN"/>
              </w:rPr>
              <w:t>5</w:t>
            </w:r>
          </w:p>
        </w:tc>
        <w:tc>
          <w:tcPr>
            <w:tcW w:w="1188" w:type="pct"/>
            <w:vMerge/>
          </w:tcPr>
          <w:p w14:paraId="4BF1771A" w14:textId="77777777" w:rsidR="00643BD6" w:rsidRPr="00D83E9A" w:rsidRDefault="00643BD6" w:rsidP="00D83E9A"/>
        </w:tc>
        <w:tc>
          <w:tcPr>
            <w:tcW w:w="2660" w:type="pct"/>
          </w:tcPr>
          <w:p w14:paraId="0972F199" w14:textId="513D470C" w:rsidR="00643BD6" w:rsidRPr="00D83E9A" w:rsidRDefault="00643BD6" w:rsidP="00D83E9A">
            <w:r>
              <w:rPr>
                <w:lang w:eastAsia="zh-CN"/>
              </w:rPr>
              <w:t xml:space="preserve">Simultaneous measurement of CSI-RS based </w:t>
            </w:r>
            <w:r>
              <w:rPr>
                <w:lang w:eastAsia="zh-CN"/>
              </w:rPr>
              <w:t>BFD</w:t>
            </w:r>
            <w:r>
              <w:rPr>
                <w:lang w:eastAsia="zh-CN"/>
              </w:rPr>
              <w:t xml:space="preserve"> and CSI-RS based L1-RSRP with</w:t>
            </w:r>
            <w:r>
              <w:rPr>
                <w:lang w:eastAsia="zh-CN"/>
              </w:rPr>
              <w:t>out</w:t>
            </w:r>
            <w:r>
              <w:rPr>
                <w:lang w:eastAsia="zh-CN"/>
              </w:rPr>
              <w:t xml:space="preserve"> GBBR</w:t>
            </w:r>
          </w:p>
        </w:tc>
        <w:tc>
          <w:tcPr>
            <w:tcW w:w="576" w:type="pct"/>
          </w:tcPr>
          <w:p w14:paraId="19AB2332" w14:textId="77777777" w:rsidR="00643BD6" w:rsidRDefault="00643BD6" w:rsidP="00D83E9A">
            <w:pPr>
              <w:rPr>
                <w:b/>
                <w:bCs/>
                <w:i/>
                <w:iCs/>
                <w:lang w:val="en-US"/>
              </w:rPr>
            </w:pPr>
          </w:p>
        </w:tc>
      </w:tr>
      <w:tr w:rsidR="00643BD6" w14:paraId="7FCF8B8B" w14:textId="77777777" w:rsidTr="00643BD6">
        <w:tc>
          <w:tcPr>
            <w:tcW w:w="575" w:type="pct"/>
          </w:tcPr>
          <w:p w14:paraId="5D606B85" w14:textId="0FE47E31" w:rsidR="00643BD6" w:rsidRPr="00501ECB" w:rsidRDefault="00643BD6" w:rsidP="00D83E9A">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tcPr>
          <w:p w14:paraId="5709ABA6" w14:textId="77777777" w:rsidR="00643BD6" w:rsidRPr="00D83E9A" w:rsidRDefault="00643BD6" w:rsidP="00D83E9A"/>
        </w:tc>
        <w:tc>
          <w:tcPr>
            <w:tcW w:w="2660" w:type="pct"/>
          </w:tcPr>
          <w:p w14:paraId="290AF372" w14:textId="41135516" w:rsidR="00643BD6" w:rsidRPr="00D83E9A" w:rsidRDefault="00643BD6" w:rsidP="00D83E9A">
            <w:r>
              <w:rPr>
                <w:lang w:eastAsia="zh-CN"/>
              </w:rPr>
              <w:t>TRP specific CSI-RS based BFD measurement delay</w:t>
            </w:r>
          </w:p>
        </w:tc>
        <w:tc>
          <w:tcPr>
            <w:tcW w:w="576" w:type="pct"/>
          </w:tcPr>
          <w:p w14:paraId="242A24B9" w14:textId="77777777" w:rsidR="00643BD6" w:rsidRDefault="00643BD6" w:rsidP="00D83E9A">
            <w:pPr>
              <w:rPr>
                <w:b/>
                <w:bCs/>
                <w:i/>
                <w:iCs/>
                <w:lang w:val="en-US"/>
              </w:rPr>
            </w:pPr>
          </w:p>
        </w:tc>
      </w:tr>
    </w:tbl>
    <w:p w14:paraId="5E282EAF" w14:textId="77777777" w:rsidR="002E351D" w:rsidRDefault="002E351D" w:rsidP="008C3AAB">
      <w:pPr>
        <w:rPr>
          <w:b/>
          <w:bCs/>
          <w:i/>
          <w:iCs/>
          <w:lang w:val="en-US"/>
        </w:rPr>
      </w:pPr>
    </w:p>
    <w:p w14:paraId="216B393D" w14:textId="5C3FAB6C" w:rsidR="008C3AAB" w:rsidRDefault="008C3AAB" w:rsidP="008C3AAB">
      <w:pPr>
        <w:rPr>
          <w:b/>
          <w:bCs/>
          <w:i/>
          <w:iCs/>
          <w:lang w:val="en-US"/>
        </w:rPr>
      </w:pPr>
      <w:r w:rsidRPr="006138DA">
        <w:rPr>
          <w:b/>
          <w:bCs/>
          <w:i/>
          <w:iCs/>
          <w:lang w:val="en-US"/>
        </w:rPr>
        <w:t xml:space="preserve">Proposal </w:t>
      </w:r>
      <w:r w:rsidR="0023198F">
        <w:rPr>
          <w:b/>
          <w:bCs/>
          <w:i/>
          <w:iCs/>
          <w:lang w:val="en-US"/>
        </w:rPr>
        <w:t>3</w:t>
      </w:r>
      <w:r w:rsidRPr="006138DA">
        <w:rPr>
          <w:b/>
          <w:bCs/>
          <w:i/>
          <w:iCs/>
          <w:lang w:val="en-US"/>
        </w:rPr>
        <w:t>:</w:t>
      </w:r>
      <w:r>
        <w:rPr>
          <w:b/>
          <w:bCs/>
          <w:i/>
          <w:iCs/>
          <w:lang w:val="en-US"/>
        </w:rPr>
        <w:t xml:space="preserve"> </w:t>
      </w:r>
      <w:r w:rsidR="0023198F">
        <w:rPr>
          <w:b/>
          <w:bCs/>
          <w:i/>
          <w:iCs/>
          <w:lang w:val="en-US"/>
        </w:rPr>
        <w:t>Introduce test cases for FR2 multi-Rx as in Table 1</w:t>
      </w:r>
      <w:r>
        <w:rPr>
          <w:b/>
          <w:bCs/>
          <w:i/>
          <w:iCs/>
          <w:lang w:val="en-US"/>
        </w:rPr>
        <w:t>.</w:t>
      </w:r>
    </w:p>
    <w:p w14:paraId="297F9122" w14:textId="77777777" w:rsidR="008C3AAB" w:rsidRPr="0023198F" w:rsidRDefault="008C3AAB" w:rsidP="008C3AAB">
      <w:pPr>
        <w:jc w:val="both"/>
        <w:rPr>
          <w:lang w:val="en-US"/>
        </w:rPr>
      </w:pPr>
    </w:p>
    <w:p w14:paraId="7A463C3A" w14:textId="76D275E6" w:rsidR="0023198F" w:rsidRDefault="0023198F" w:rsidP="0023198F">
      <w:pPr>
        <w:pStyle w:val="2"/>
        <w:numPr>
          <w:ilvl w:val="0"/>
          <w:numId w:val="0"/>
        </w:numPr>
      </w:pPr>
      <w:r w:rsidRPr="007C26C6">
        <w:rPr>
          <w:lang w:val="en-US"/>
        </w:rPr>
        <w:t>2.</w:t>
      </w:r>
      <w:r>
        <w:rPr>
          <w:lang w:val="en-US"/>
        </w:rPr>
        <w:t>3</w:t>
      </w:r>
      <w:r w:rsidRPr="007C26C6">
        <w:tab/>
      </w:r>
      <w:r>
        <w:t>Accuracy requirements</w:t>
      </w:r>
    </w:p>
    <w:p w14:paraId="6CB74346" w14:textId="45F2411C" w:rsidR="008C3AAB" w:rsidRDefault="00603420" w:rsidP="00B36726">
      <w:pPr>
        <w:jc w:val="both"/>
        <w:rPr>
          <w:lang w:val="en-US"/>
        </w:rPr>
      </w:pPr>
      <w:r>
        <w:rPr>
          <w:rFonts w:hint="eastAsia"/>
          <w:lang w:val="en-US"/>
        </w:rPr>
        <w:t>I</w:t>
      </w:r>
      <w:r>
        <w:rPr>
          <w:lang w:val="en-US"/>
        </w:rPr>
        <w:t>n general, legacy accuracy requirements for L1-RSRP measurement should also be applicable for L1-RSRP measurement with group-based beam reporting. It was agreed that L1-RSRP measurement with GBBR is performed with one panel at a time. Therefore, accuracy degradation is not observed.</w:t>
      </w:r>
    </w:p>
    <w:p w14:paraId="4904FF84" w14:textId="1E1F0944" w:rsidR="00603420" w:rsidRPr="00137975" w:rsidRDefault="00137975" w:rsidP="00137975">
      <w:pPr>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w:t>
      </w:r>
      <w:r w:rsidRPr="00137975">
        <w:rPr>
          <w:b/>
          <w:bCs/>
          <w:i/>
          <w:iCs/>
          <w:lang w:val="en-US"/>
        </w:rPr>
        <w:t>The legacy accuracy requirements</w:t>
      </w:r>
      <w:r>
        <w:rPr>
          <w:b/>
          <w:bCs/>
          <w:i/>
          <w:iCs/>
          <w:lang w:val="en-US"/>
        </w:rPr>
        <w:t xml:space="preserve"> for L1-RSRP measurement</w:t>
      </w:r>
      <w:r w:rsidRPr="00137975">
        <w:rPr>
          <w:b/>
          <w:bCs/>
          <w:i/>
          <w:iCs/>
          <w:lang w:val="en-US"/>
        </w:rPr>
        <w:t xml:space="preserve"> apply for L1-RSRP measurements</w:t>
      </w:r>
      <w:r>
        <w:rPr>
          <w:b/>
          <w:bCs/>
          <w:i/>
          <w:iCs/>
          <w:lang w:val="en-US"/>
        </w:rPr>
        <w:t xml:space="preserve"> with group-based beam reporting.</w:t>
      </w:r>
    </w:p>
    <w:p w14:paraId="13822904" w14:textId="77777777" w:rsidR="008C3AAB" w:rsidRDefault="008C3AAB" w:rsidP="00B36726">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7" w:name="_Hlk23953093"/>
      <w:r w:rsidR="001126D7">
        <w:t xml:space="preserve"> Following proposals and observations are present.</w:t>
      </w:r>
    </w:p>
    <w:bookmarkEnd w:id="7"/>
    <w:p w14:paraId="0B4E3CAA" w14:textId="77777777" w:rsidR="000A1CA7" w:rsidRDefault="000A1CA7" w:rsidP="000A1CA7">
      <w:pPr>
        <w:spacing w:before="240"/>
        <w:jc w:val="both"/>
        <w:rPr>
          <w:b/>
          <w:bCs/>
          <w:lang w:val="en-US"/>
        </w:rPr>
      </w:pPr>
      <w:r w:rsidRPr="001945EF">
        <w:rPr>
          <w:b/>
          <w:bCs/>
          <w:lang w:val="en-US"/>
        </w:rPr>
        <w:t>Observation 1: 4 probes are needed in</w:t>
      </w:r>
      <w:r>
        <w:rPr>
          <w:b/>
          <w:bCs/>
          <w:lang w:val="en-US"/>
        </w:rPr>
        <w:t xml:space="preserve"> tests for</w:t>
      </w:r>
      <w:r w:rsidRPr="001945EF">
        <w:rPr>
          <w:b/>
          <w:bCs/>
          <w:lang w:val="en-US"/>
        </w:rPr>
        <w:t xml:space="preserve"> dual TCI states switch.</w:t>
      </w:r>
    </w:p>
    <w:p w14:paraId="08EE0963" w14:textId="77777777" w:rsidR="000A1CA7" w:rsidRDefault="000A1CA7" w:rsidP="000A1CA7">
      <w:pPr>
        <w:spacing w:before="240"/>
        <w:jc w:val="both"/>
        <w:rPr>
          <w:b/>
          <w:bCs/>
          <w:lang w:val="en-US"/>
        </w:rPr>
      </w:pPr>
      <w:r w:rsidRPr="001945EF">
        <w:rPr>
          <w:b/>
          <w:bCs/>
          <w:lang w:val="en-US"/>
        </w:rPr>
        <w:lastRenderedPageBreak/>
        <w:t xml:space="preserve">Observation </w:t>
      </w:r>
      <w:r>
        <w:rPr>
          <w:b/>
          <w:bCs/>
          <w:lang w:val="en-US"/>
        </w:rPr>
        <w:t>2</w:t>
      </w:r>
      <w:r w:rsidRPr="001945EF">
        <w:rPr>
          <w:b/>
          <w:bCs/>
          <w:lang w:val="en-US"/>
        </w:rPr>
        <w:t xml:space="preserve">: </w:t>
      </w:r>
      <w:r>
        <w:rPr>
          <w:b/>
          <w:bCs/>
          <w:lang w:val="en-US"/>
        </w:rPr>
        <w:t xml:space="preserve">At least </w:t>
      </w:r>
      <w:r w:rsidRPr="001945EF">
        <w:rPr>
          <w:b/>
          <w:bCs/>
          <w:lang w:val="en-US"/>
        </w:rPr>
        <w:t xml:space="preserve">4 probes are needed in </w:t>
      </w:r>
      <w:r>
        <w:rPr>
          <w:b/>
          <w:bCs/>
          <w:lang w:val="en-US"/>
        </w:rPr>
        <w:t>test for L1-RSRP with group-based beam reporting</w:t>
      </w:r>
      <w:r w:rsidRPr="001945EF">
        <w:rPr>
          <w:b/>
          <w:bCs/>
          <w:lang w:val="en-US"/>
        </w:rPr>
        <w:t>.</w:t>
      </w:r>
    </w:p>
    <w:p w14:paraId="3D52EBB1" w14:textId="77777777" w:rsidR="000A1CA7" w:rsidRDefault="000A1CA7" w:rsidP="000A1CA7">
      <w:pPr>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RRM tests which require 4 probes should be defined for at least TCI state switching.</w:t>
      </w:r>
    </w:p>
    <w:p w14:paraId="3128BFBE" w14:textId="77777777" w:rsidR="000A1CA7" w:rsidRDefault="000A1CA7" w:rsidP="000A1CA7">
      <w:pPr>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RAN4 to study whether 4 probes are enough for L1-RSRP with group-based beam reporting tests in which two beam pairs should be reported.</w:t>
      </w:r>
    </w:p>
    <w:p w14:paraId="55B1718E" w14:textId="537BB598" w:rsidR="000A1CA7" w:rsidRPr="000A1CA7" w:rsidRDefault="000A1CA7" w:rsidP="000A1CA7">
      <w:pPr>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Introduce test cases for FR2 multi-Rx as in Table 1.</w:t>
      </w:r>
    </w:p>
    <w:p w14:paraId="2FB1CF1E" w14:textId="77777777" w:rsidR="000A1CA7" w:rsidRPr="002E351D" w:rsidRDefault="000A1CA7" w:rsidP="000A1CA7">
      <w:pPr>
        <w:jc w:val="center"/>
        <w:rPr>
          <w:lang w:val="en-US"/>
        </w:rPr>
      </w:pPr>
      <w:r>
        <w:rPr>
          <w:rFonts w:hint="eastAsia"/>
          <w:lang w:val="en-US"/>
        </w:rPr>
        <w:t>T</w:t>
      </w:r>
      <w:r>
        <w:rPr>
          <w:lang w:val="en-US"/>
        </w:rPr>
        <w:t>able 1 Test case list for multi-Rx</w:t>
      </w:r>
    </w:p>
    <w:tbl>
      <w:tblPr>
        <w:tblStyle w:val="afff5"/>
        <w:tblW w:w="5000" w:type="pct"/>
        <w:tblInd w:w="0" w:type="dxa"/>
        <w:tblLayout w:type="fixed"/>
        <w:tblLook w:val="04A0" w:firstRow="1" w:lastRow="0" w:firstColumn="1" w:lastColumn="0" w:noHBand="0" w:noVBand="1"/>
      </w:tblPr>
      <w:tblGrid>
        <w:gridCol w:w="1108"/>
        <w:gridCol w:w="2288"/>
        <w:gridCol w:w="5125"/>
        <w:gridCol w:w="1109"/>
      </w:tblGrid>
      <w:tr w:rsidR="000A1CA7" w:rsidRPr="002E351D" w14:paraId="0DAA0576" w14:textId="77777777" w:rsidTr="007519B4">
        <w:tc>
          <w:tcPr>
            <w:tcW w:w="575" w:type="pct"/>
          </w:tcPr>
          <w:p w14:paraId="53638AFD" w14:textId="77777777" w:rsidR="000A1CA7" w:rsidRPr="002E351D" w:rsidRDefault="000A1CA7" w:rsidP="007519B4">
            <w:pPr>
              <w:rPr>
                <w:rFonts w:hint="eastAsia"/>
                <w:b/>
                <w:bCs/>
                <w:lang w:val="en-US" w:eastAsia="zh-CN"/>
              </w:rPr>
            </w:pPr>
            <w:r w:rsidRPr="002E351D">
              <w:rPr>
                <w:rFonts w:hint="eastAsia"/>
                <w:b/>
                <w:bCs/>
                <w:lang w:val="en-US" w:eastAsia="zh-CN"/>
              </w:rPr>
              <w:t>T</w:t>
            </w:r>
            <w:r w:rsidRPr="002E351D">
              <w:rPr>
                <w:b/>
                <w:bCs/>
                <w:lang w:val="en-US" w:eastAsia="zh-CN"/>
              </w:rPr>
              <w:t>est No.</w:t>
            </w:r>
          </w:p>
        </w:tc>
        <w:tc>
          <w:tcPr>
            <w:tcW w:w="1188" w:type="pct"/>
          </w:tcPr>
          <w:p w14:paraId="2CD7E4A0" w14:textId="77777777" w:rsidR="000A1CA7" w:rsidRPr="002E351D" w:rsidRDefault="000A1CA7" w:rsidP="007519B4">
            <w:pPr>
              <w:rPr>
                <w:rFonts w:hint="eastAsia"/>
                <w:b/>
                <w:bCs/>
                <w:lang w:val="en-US" w:eastAsia="zh-CN"/>
              </w:rPr>
            </w:pPr>
            <w:r>
              <w:rPr>
                <w:b/>
                <w:bCs/>
                <w:lang w:val="en-US" w:eastAsia="zh-CN"/>
              </w:rPr>
              <w:t>Requirements</w:t>
            </w:r>
          </w:p>
        </w:tc>
        <w:tc>
          <w:tcPr>
            <w:tcW w:w="2660" w:type="pct"/>
          </w:tcPr>
          <w:p w14:paraId="716AAA5C" w14:textId="77777777" w:rsidR="000A1CA7" w:rsidRPr="002E351D" w:rsidRDefault="000A1CA7" w:rsidP="007519B4">
            <w:pPr>
              <w:rPr>
                <w:rFonts w:hint="eastAsia"/>
                <w:b/>
                <w:bCs/>
                <w:lang w:val="en-US" w:eastAsia="zh-CN"/>
              </w:rPr>
            </w:pPr>
            <w:r>
              <w:rPr>
                <w:b/>
                <w:bCs/>
                <w:lang w:val="en-US" w:eastAsia="zh-CN"/>
              </w:rPr>
              <w:t xml:space="preserve">Tests </w:t>
            </w:r>
          </w:p>
        </w:tc>
        <w:tc>
          <w:tcPr>
            <w:tcW w:w="576" w:type="pct"/>
          </w:tcPr>
          <w:p w14:paraId="24167C44" w14:textId="77777777" w:rsidR="000A1CA7" w:rsidRPr="002E351D" w:rsidRDefault="000A1CA7" w:rsidP="007519B4">
            <w:pPr>
              <w:rPr>
                <w:b/>
                <w:bCs/>
                <w:lang w:val="en-US"/>
              </w:rPr>
            </w:pPr>
            <w:proofErr w:type="spellStart"/>
            <w:r>
              <w:rPr>
                <w:rFonts w:hint="eastAsia"/>
                <w:b/>
                <w:bCs/>
                <w:lang w:val="en-US" w:eastAsia="zh-CN"/>
              </w:rPr>
              <w:t>A</w:t>
            </w:r>
            <w:r>
              <w:rPr>
                <w:b/>
                <w:bCs/>
                <w:lang w:val="en-US" w:eastAsia="zh-CN"/>
              </w:rPr>
              <w:t>oA</w:t>
            </w:r>
            <w:proofErr w:type="spellEnd"/>
            <w:r>
              <w:rPr>
                <w:b/>
                <w:bCs/>
                <w:lang w:val="en-US" w:eastAsia="zh-CN"/>
              </w:rPr>
              <w:t xml:space="preserve"> setup</w:t>
            </w:r>
          </w:p>
        </w:tc>
      </w:tr>
      <w:tr w:rsidR="000A1CA7" w14:paraId="0EC75106" w14:textId="77777777" w:rsidTr="007519B4">
        <w:tc>
          <w:tcPr>
            <w:tcW w:w="575" w:type="pct"/>
          </w:tcPr>
          <w:p w14:paraId="4EA041A7" w14:textId="77777777" w:rsidR="000A1CA7" w:rsidRDefault="000A1CA7" w:rsidP="007519B4">
            <w:pPr>
              <w:rPr>
                <w:rFonts w:hint="eastAsia"/>
                <w:b/>
                <w:bCs/>
                <w:i/>
                <w:iCs/>
                <w:lang w:val="en-US" w:eastAsia="zh-CN"/>
              </w:rPr>
            </w:pPr>
            <w:r>
              <w:rPr>
                <w:rFonts w:hint="eastAsia"/>
                <w:b/>
                <w:bCs/>
                <w:i/>
                <w:iCs/>
                <w:lang w:val="en-US" w:eastAsia="zh-CN"/>
              </w:rPr>
              <w:t>T</w:t>
            </w:r>
            <w:r>
              <w:rPr>
                <w:b/>
                <w:bCs/>
                <w:i/>
                <w:iCs/>
                <w:lang w:val="en-US" w:eastAsia="zh-CN"/>
              </w:rPr>
              <w:t>C 1</w:t>
            </w:r>
          </w:p>
        </w:tc>
        <w:tc>
          <w:tcPr>
            <w:tcW w:w="1188" w:type="pct"/>
            <w:vMerge w:val="restart"/>
          </w:tcPr>
          <w:p w14:paraId="75038FF0" w14:textId="77777777" w:rsidR="000A1CA7" w:rsidRDefault="000A1CA7" w:rsidP="007519B4">
            <w:pPr>
              <w:rPr>
                <w:b/>
                <w:bCs/>
                <w:i/>
                <w:iCs/>
                <w:lang w:val="en-US"/>
              </w:rPr>
            </w:pPr>
            <w:r w:rsidRPr="00112AD1">
              <w:rPr>
                <w:lang w:val="en-US"/>
              </w:rPr>
              <w:t>Active TCI state switching delay for UE operating in FR2-1 and configured with groupBasedBeamReporting-r17</w:t>
            </w:r>
          </w:p>
        </w:tc>
        <w:tc>
          <w:tcPr>
            <w:tcW w:w="2660" w:type="pct"/>
          </w:tcPr>
          <w:p w14:paraId="24B5D616" w14:textId="77777777" w:rsidR="000A1CA7" w:rsidRPr="00112AD1" w:rsidRDefault="000A1CA7" w:rsidP="007519B4">
            <w:pPr>
              <w:rPr>
                <w:b/>
                <w:bCs/>
                <w:i/>
                <w:iCs/>
                <w:lang w:val="en-US"/>
              </w:rPr>
            </w:pPr>
            <w:r w:rsidRPr="00E36166">
              <w:rPr>
                <w:lang w:val="en-US"/>
              </w:rPr>
              <w:t>MAC-CE based TCI state switch for</w:t>
            </w:r>
            <w:r w:rsidRPr="00E36166">
              <w:t xml:space="preserve"> s-DCI</w:t>
            </w:r>
            <w:r w:rsidRPr="00E36166">
              <w:rPr>
                <w:lang w:val="en-US"/>
              </w:rPr>
              <w:t xml:space="preserve"> PDCCH reception</w:t>
            </w:r>
          </w:p>
        </w:tc>
        <w:tc>
          <w:tcPr>
            <w:tcW w:w="576" w:type="pct"/>
          </w:tcPr>
          <w:p w14:paraId="6EE2D30B" w14:textId="77777777" w:rsidR="000A1CA7" w:rsidRDefault="000A1CA7" w:rsidP="007519B4">
            <w:pPr>
              <w:rPr>
                <w:rFonts w:hint="eastAsia"/>
                <w:b/>
                <w:bCs/>
                <w:i/>
                <w:iCs/>
                <w:lang w:val="en-US" w:eastAsia="zh-CN"/>
              </w:rPr>
            </w:pPr>
            <w:r>
              <w:rPr>
                <w:b/>
                <w:bCs/>
                <w:i/>
                <w:iCs/>
                <w:lang w:val="en-US" w:eastAsia="zh-CN"/>
              </w:rPr>
              <w:t xml:space="preserve">2 </w:t>
            </w:r>
            <w:proofErr w:type="spellStart"/>
            <w:r>
              <w:rPr>
                <w:b/>
                <w:bCs/>
                <w:i/>
                <w:iCs/>
                <w:lang w:val="en-US" w:eastAsia="zh-CN"/>
              </w:rPr>
              <w:t>AoAs</w:t>
            </w:r>
            <w:proofErr w:type="spellEnd"/>
          </w:p>
        </w:tc>
      </w:tr>
      <w:tr w:rsidR="000A1CA7" w14:paraId="4DDAE42F" w14:textId="77777777" w:rsidTr="007519B4">
        <w:tc>
          <w:tcPr>
            <w:tcW w:w="575" w:type="pct"/>
          </w:tcPr>
          <w:p w14:paraId="0F7C08C2"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2</w:t>
            </w:r>
          </w:p>
        </w:tc>
        <w:tc>
          <w:tcPr>
            <w:tcW w:w="1188" w:type="pct"/>
            <w:vMerge/>
          </w:tcPr>
          <w:p w14:paraId="2468A915" w14:textId="77777777" w:rsidR="000A1CA7" w:rsidRDefault="000A1CA7" w:rsidP="007519B4">
            <w:pPr>
              <w:rPr>
                <w:b/>
                <w:bCs/>
                <w:i/>
                <w:iCs/>
                <w:lang w:val="en-US"/>
              </w:rPr>
            </w:pPr>
          </w:p>
        </w:tc>
        <w:tc>
          <w:tcPr>
            <w:tcW w:w="2660" w:type="pct"/>
          </w:tcPr>
          <w:p w14:paraId="5E2B63B8" w14:textId="77777777" w:rsidR="000A1CA7" w:rsidRDefault="000A1CA7" w:rsidP="007519B4">
            <w:pPr>
              <w:rPr>
                <w:b/>
                <w:bCs/>
                <w:i/>
                <w:iCs/>
                <w:lang w:val="en-US"/>
              </w:rPr>
            </w:pPr>
            <w:r w:rsidRPr="00E36166">
              <w:t xml:space="preserve">DCI </w:t>
            </w:r>
            <w:r w:rsidRPr="00E36166">
              <w:rPr>
                <w:lang w:val="en-US"/>
              </w:rPr>
              <w:t xml:space="preserve">based TCI state switch for </w:t>
            </w:r>
            <w:r w:rsidRPr="00E36166">
              <w:t xml:space="preserve">s-DCI </w:t>
            </w:r>
            <w:r w:rsidRPr="00E36166">
              <w:rPr>
                <w:lang w:val="en-US"/>
              </w:rPr>
              <w:t>PD</w:t>
            </w:r>
            <w:r w:rsidRPr="00E36166">
              <w:t>S</w:t>
            </w:r>
            <w:r w:rsidRPr="00E36166">
              <w:rPr>
                <w:lang w:val="en-US"/>
              </w:rPr>
              <w:t>CH reception</w:t>
            </w:r>
          </w:p>
        </w:tc>
        <w:tc>
          <w:tcPr>
            <w:tcW w:w="576" w:type="pct"/>
          </w:tcPr>
          <w:p w14:paraId="419D628F" w14:textId="77777777" w:rsidR="000A1CA7" w:rsidRDefault="000A1CA7" w:rsidP="007519B4">
            <w:pPr>
              <w:rPr>
                <w:rFonts w:hint="eastAsia"/>
                <w:b/>
                <w:bCs/>
                <w:i/>
                <w:iCs/>
                <w:lang w:val="en-US" w:eastAsia="zh-CN"/>
              </w:rPr>
            </w:pPr>
            <w:r>
              <w:rPr>
                <w:rFonts w:hint="eastAsia"/>
                <w:b/>
                <w:bCs/>
                <w:i/>
                <w:iCs/>
                <w:lang w:val="en-US" w:eastAsia="zh-CN"/>
              </w:rPr>
              <w:t>4</w:t>
            </w:r>
            <w:r>
              <w:rPr>
                <w:b/>
                <w:bCs/>
                <w:i/>
                <w:iCs/>
                <w:lang w:val="en-US" w:eastAsia="zh-CN"/>
              </w:rPr>
              <w:t xml:space="preserve"> </w:t>
            </w:r>
            <w:proofErr w:type="spellStart"/>
            <w:r>
              <w:rPr>
                <w:b/>
                <w:bCs/>
                <w:i/>
                <w:iCs/>
                <w:lang w:val="en-US" w:eastAsia="zh-CN"/>
              </w:rPr>
              <w:t>AoAs</w:t>
            </w:r>
            <w:proofErr w:type="spellEnd"/>
          </w:p>
        </w:tc>
      </w:tr>
      <w:tr w:rsidR="000A1CA7" w14:paraId="7CE3B204" w14:textId="77777777" w:rsidTr="007519B4">
        <w:tc>
          <w:tcPr>
            <w:tcW w:w="575" w:type="pct"/>
          </w:tcPr>
          <w:p w14:paraId="6170CFEA"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3</w:t>
            </w:r>
          </w:p>
        </w:tc>
        <w:tc>
          <w:tcPr>
            <w:tcW w:w="1188" w:type="pct"/>
            <w:vMerge/>
          </w:tcPr>
          <w:p w14:paraId="3FE532FA" w14:textId="77777777" w:rsidR="000A1CA7" w:rsidRDefault="000A1CA7" w:rsidP="007519B4">
            <w:pPr>
              <w:rPr>
                <w:b/>
                <w:bCs/>
                <w:i/>
                <w:iCs/>
                <w:lang w:val="en-US"/>
              </w:rPr>
            </w:pPr>
          </w:p>
        </w:tc>
        <w:tc>
          <w:tcPr>
            <w:tcW w:w="2660" w:type="pct"/>
          </w:tcPr>
          <w:p w14:paraId="56E17B08" w14:textId="77777777" w:rsidR="000A1CA7" w:rsidRDefault="000A1CA7" w:rsidP="007519B4">
            <w:pPr>
              <w:rPr>
                <w:b/>
                <w:bCs/>
                <w:i/>
                <w:iCs/>
                <w:lang w:val="en-US"/>
              </w:rPr>
            </w:pPr>
            <w:r w:rsidRPr="00E36166">
              <w:t>DCI</w:t>
            </w:r>
            <w:r w:rsidRPr="00E36166">
              <w:rPr>
                <w:lang w:val="en-US"/>
              </w:rPr>
              <w:t xml:space="preserve"> based TCI state switch</w:t>
            </w:r>
            <w:r w:rsidRPr="00E36166">
              <w:t xml:space="preserve"> </w:t>
            </w:r>
            <w:r w:rsidRPr="00E36166">
              <w:rPr>
                <w:lang w:val="en-US"/>
              </w:rPr>
              <w:t xml:space="preserve">for </w:t>
            </w:r>
            <w:r w:rsidRPr="00E36166">
              <w:t xml:space="preserve">m-DCI </w:t>
            </w:r>
            <w:r w:rsidRPr="00E36166">
              <w:rPr>
                <w:lang w:val="en-US"/>
              </w:rPr>
              <w:t>PD</w:t>
            </w:r>
            <w:r w:rsidRPr="00E36166">
              <w:t>S</w:t>
            </w:r>
            <w:r w:rsidRPr="00E36166">
              <w:rPr>
                <w:lang w:val="en-US"/>
              </w:rPr>
              <w:t>CH reception</w:t>
            </w:r>
          </w:p>
        </w:tc>
        <w:tc>
          <w:tcPr>
            <w:tcW w:w="576" w:type="pct"/>
          </w:tcPr>
          <w:p w14:paraId="2339D66C" w14:textId="77777777" w:rsidR="000A1CA7" w:rsidRDefault="000A1CA7" w:rsidP="007519B4">
            <w:pPr>
              <w:rPr>
                <w:rFonts w:hint="eastAsia"/>
                <w:b/>
                <w:bCs/>
                <w:i/>
                <w:iCs/>
                <w:lang w:val="en-US" w:eastAsia="zh-CN"/>
              </w:rPr>
            </w:pPr>
            <w:r>
              <w:rPr>
                <w:rFonts w:hint="eastAsia"/>
                <w:b/>
                <w:bCs/>
                <w:i/>
                <w:iCs/>
                <w:lang w:val="en-US" w:eastAsia="zh-CN"/>
              </w:rPr>
              <w:t>3</w:t>
            </w:r>
            <w:r>
              <w:rPr>
                <w:b/>
                <w:bCs/>
                <w:i/>
                <w:iCs/>
                <w:lang w:val="en-US" w:eastAsia="zh-CN"/>
              </w:rPr>
              <w:t xml:space="preserve"> </w:t>
            </w:r>
            <w:proofErr w:type="spellStart"/>
            <w:r>
              <w:rPr>
                <w:b/>
                <w:bCs/>
                <w:i/>
                <w:iCs/>
                <w:lang w:val="en-US" w:eastAsia="zh-CN"/>
              </w:rPr>
              <w:t>AoAs</w:t>
            </w:r>
            <w:proofErr w:type="spellEnd"/>
          </w:p>
        </w:tc>
      </w:tr>
      <w:tr w:rsidR="000A1CA7" w14:paraId="6F641516" w14:textId="77777777" w:rsidTr="007519B4">
        <w:tc>
          <w:tcPr>
            <w:tcW w:w="575" w:type="pct"/>
          </w:tcPr>
          <w:p w14:paraId="463139EA"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4</w:t>
            </w:r>
          </w:p>
        </w:tc>
        <w:tc>
          <w:tcPr>
            <w:tcW w:w="1188" w:type="pct"/>
            <w:vMerge/>
          </w:tcPr>
          <w:p w14:paraId="6987A697" w14:textId="77777777" w:rsidR="000A1CA7" w:rsidRDefault="000A1CA7" w:rsidP="007519B4">
            <w:pPr>
              <w:rPr>
                <w:b/>
                <w:bCs/>
                <w:i/>
                <w:iCs/>
                <w:lang w:val="en-US"/>
              </w:rPr>
            </w:pPr>
          </w:p>
        </w:tc>
        <w:tc>
          <w:tcPr>
            <w:tcW w:w="2660" w:type="pct"/>
          </w:tcPr>
          <w:p w14:paraId="140ECDDE" w14:textId="77777777" w:rsidR="000A1CA7" w:rsidRDefault="000A1CA7" w:rsidP="007519B4">
            <w:pPr>
              <w:rPr>
                <w:b/>
                <w:bCs/>
                <w:i/>
                <w:iCs/>
                <w:lang w:val="en-US"/>
              </w:rPr>
            </w:pPr>
            <w:r w:rsidRPr="00E36166">
              <w:t>RRC</w:t>
            </w:r>
            <w:r w:rsidRPr="00E36166">
              <w:rPr>
                <w:lang w:val="en-US"/>
              </w:rPr>
              <w:t xml:space="preserve"> based TCI state switch for PDCCH reception</w:t>
            </w:r>
          </w:p>
        </w:tc>
        <w:tc>
          <w:tcPr>
            <w:tcW w:w="576" w:type="pct"/>
          </w:tcPr>
          <w:p w14:paraId="16FC7D6A" w14:textId="77777777" w:rsidR="000A1CA7" w:rsidRPr="00112AD1" w:rsidRDefault="000A1CA7" w:rsidP="007519B4">
            <w:pPr>
              <w:rPr>
                <w:b/>
                <w:bCs/>
                <w:i/>
                <w:iCs/>
                <w:lang w:val="en-US"/>
              </w:rPr>
            </w:pPr>
            <w:r>
              <w:rPr>
                <w:b/>
                <w:bCs/>
                <w:i/>
                <w:iCs/>
                <w:lang w:val="en-US"/>
              </w:rPr>
              <w:t xml:space="preserve">4 </w:t>
            </w:r>
            <w:proofErr w:type="spellStart"/>
            <w:r>
              <w:rPr>
                <w:b/>
                <w:bCs/>
                <w:i/>
                <w:iCs/>
                <w:lang w:val="en-US"/>
              </w:rPr>
              <w:t>AoAs</w:t>
            </w:r>
            <w:proofErr w:type="spellEnd"/>
          </w:p>
        </w:tc>
      </w:tr>
      <w:tr w:rsidR="000A1CA7" w14:paraId="16E1E7CC" w14:textId="77777777" w:rsidTr="007519B4">
        <w:tc>
          <w:tcPr>
            <w:tcW w:w="575" w:type="pct"/>
          </w:tcPr>
          <w:p w14:paraId="6D89D511"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C</w:t>
            </w:r>
            <w:r>
              <w:rPr>
                <w:b/>
                <w:bCs/>
                <w:i/>
                <w:iCs/>
                <w:lang w:val="en-US" w:eastAsia="zh-CN"/>
              </w:rPr>
              <w:t xml:space="preserve"> 5</w:t>
            </w:r>
          </w:p>
        </w:tc>
        <w:tc>
          <w:tcPr>
            <w:tcW w:w="1188" w:type="pct"/>
            <w:vMerge/>
          </w:tcPr>
          <w:p w14:paraId="5BBFD28D" w14:textId="77777777" w:rsidR="000A1CA7" w:rsidRDefault="000A1CA7" w:rsidP="007519B4">
            <w:pPr>
              <w:rPr>
                <w:b/>
                <w:bCs/>
                <w:i/>
                <w:iCs/>
                <w:lang w:val="en-US"/>
              </w:rPr>
            </w:pPr>
          </w:p>
        </w:tc>
        <w:tc>
          <w:tcPr>
            <w:tcW w:w="2660" w:type="pct"/>
          </w:tcPr>
          <w:p w14:paraId="68FD6248" w14:textId="77777777" w:rsidR="000A1CA7" w:rsidRDefault="000A1CA7" w:rsidP="007519B4">
            <w:pPr>
              <w:rPr>
                <w:rFonts w:hint="eastAsia"/>
                <w:b/>
                <w:bCs/>
                <w:i/>
                <w:iCs/>
                <w:lang w:val="en-US" w:eastAsia="zh-CN"/>
              </w:rPr>
            </w:pPr>
            <w:r w:rsidRPr="00112AD1">
              <w:rPr>
                <w:rFonts w:hint="eastAsia"/>
              </w:rPr>
              <w:t>A</w:t>
            </w:r>
            <w:r w:rsidRPr="00112AD1">
              <w:t>ctive TCI state list update for s-DCI</w:t>
            </w:r>
          </w:p>
        </w:tc>
        <w:tc>
          <w:tcPr>
            <w:tcW w:w="576" w:type="pct"/>
          </w:tcPr>
          <w:p w14:paraId="5BB0560C" w14:textId="77777777" w:rsidR="000A1CA7" w:rsidRDefault="000A1CA7" w:rsidP="007519B4">
            <w:pPr>
              <w:rPr>
                <w:rFonts w:hint="eastAsia"/>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0A1CA7" w14:paraId="7F2EAD14" w14:textId="77777777" w:rsidTr="007519B4">
        <w:tc>
          <w:tcPr>
            <w:tcW w:w="575" w:type="pct"/>
          </w:tcPr>
          <w:p w14:paraId="738643FD"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6</w:t>
            </w:r>
          </w:p>
        </w:tc>
        <w:tc>
          <w:tcPr>
            <w:tcW w:w="1188" w:type="pct"/>
            <w:vMerge w:val="restart"/>
          </w:tcPr>
          <w:p w14:paraId="00EB3AAC" w14:textId="77777777" w:rsidR="000A1CA7" w:rsidRPr="00D83E9A" w:rsidRDefault="000A1CA7" w:rsidP="007519B4">
            <w:pPr>
              <w:rPr>
                <w:rFonts w:hint="eastAsia"/>
              </w:rPr>
            </w:pPr>
            <w:r w:rsidRPr="00D83E9A">
              <w:rPr>
                <w:rFonts w:hint="eastAsia"/>
              </w:rPr>
              <w:t>F</w:t>
            </w:r>
            <w:r w:rsidRPr="00D83E9A">
              <w:t>ast beam sweeping related requirements</w:t>
            </w:r>
          </w:p>
        </w:tc>
        <w:tc>
          <w:tcPr>
            <w:tcW w:w="2660" w:type="pct"/>
          </w:tcPr>
          <w:p w14:paraId="5B369267" w14:textId="77777777" w:rsidR="000A1CA7" w:rsidRPr="00D83E9A" w:rsidRDefault="000A1CA7" w:rsidP="007519B4">
            <w:pPr>
              <w:rPr>
                <w:rFonts w:hint="eastAsia"/>
              </w:rPr>
            </w:pPr>
            <w:r w:rsidRPr="00D83E9A">
              <w:t xml:space="preserve">SSB-based </w:t>
            </w:r>
            <w:r w:rsidRPr="00D83E9A">
              <w:rPr>
                <w:rFonts w:hint="eastAsia"/>
              </w:rPr>
              <w:t>R</w:t>
            </w:r>
            <w:r w:rsidRPr="00D83E9A">
              <w:t>LM measurement delay</w:t>
            </w:r>
          </w:p>
        </w:tc>
        <w:tc>
          <w:tcPr>
            <w:tcW w:w="576" w:type="pct"/>
          </w:tcPr>
          <w:p w14:paraId="579B62EB" w14:textId="77777777" w:rsidR="000A1CA7" w:rsidRDefault="000A1CA7" w:rsidP="007519B4">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0A1CA7" w14:paraId="0B48F6DD" w14:textId="77777777" w:rsidTr="007519B4">
        <w:tc>
          <w:tcPr>
            <w:tcW w:w="575" w:type="pct"/>
          </w:tcPr>
          <w:p w14:paraId="3CB2E50E" w14:textId="77777777" w:rsidR="000A1CA7" w:rsidRDefault="000A1CA7" w:rsidP="007519B4">
            <w:pPr>
              <w:rPr>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7</w:t>
            </w:r>
          </w:p>
        </w:tc>
        <w:tc>
          <w:tcPr>
            <w:tcW w:w="1188" w:type="pct"/>
            <w:vMerge/>
          </w:tcPr>
          <w:p w14:paraId="360A2F9D" w14:textId="77777777" w:rsidR="000A1CA7" w:rsidRPr="00D83E9A" w:rsidRDefault="000A1CA7" w:rsidP="007519B4"/>
        </w:tc>
        <w:tc>
          <w:tcPr>
            <w:tcW w:w="2660" w:type="pct"/>
          </w:tcPr>
          <w:p w14:paraId="3FD17898" w14:textId="77777777" w:rsidR="000A1CA7" w:rsidRPr="00D83E9A" w:rsidRDefault="000A1CA7" w:rsidP="007519B4">
            <w:r w:rsidRPr="00D83E9A">
              <w:t>SSB-based BFD measurement delay</w:t>
            </w:r>
          </w:p>
        </w:tc>
        <w:tc>
          <w:tcPr>
            <w:tcW w:w="576" w:type="pct"/>
          </w:tcPr>
          <w:p w14:paraId="620C41E6" w14:textId="77777777" w:rsidR="000A1CA7" w:rsidRDefault="000A1CA7" w:rsidP="007519B4">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0A1CA7" w14:paraId="01BC5CF1" w14:textId="77777777" w:rsidTr="007519B4">
        <w:tc>
          <w:tcPr>
            <w:tcW w:w="575" w:type="pct"/>
          </w:tcPr>
          <w:p w14:paraId="09333BC1"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8</w:t>
            </w:r>
          </w:p>
        </w:tc>
        <w:tc>
          <w:tcPr>
            <w:tcW w:w="1188" w:type="pct"/>
            <w:vMerge/>
          </w:tcPr>
          <w:p w14:paraId="0D8808D3" w14:textId="77777777" w:rsidR="000A1CA7" w:rsidRPr="00D83E9A" w:rsidRDefault="000A1CA7" w:rsidP="007519B4"/>
        </w:tc>
        <w:tc>
          <w:tcPr>
            <w:tcW w:w="2660" w:type="pct"/>
          </w:tcPr>
          <w:p w14:paraId="36C7327C" w14:textId="77777777" w:rsidR="000A1CA7" w:rsidRPr="00D83E9A" w:rsidRDefault="000A1CA7" w:rsidP="007519B4">
            <w:pPr>
              <w:rPr>
                <w:rFonts w:hint="eastAsia"/>
              </w:rPr>
            </w:pPr>
            <w:r w:rsidRPr="00D83E9A">
              <w:rPr>
                <w:rFonts w:hint="eastAsia"/>
              </w:rPr>
              <w:t>S</w:t>
            </w:r>
            <w:r w:rsidRPr="00D83E9A">
              <w:t xml:space="preserve">SB-based TRP specific </w:t>
            </w:r>
            <w:r>
              <w:t xml:space="preserve">CBD </w:t>
            </w:r>
            <w:r w:rsidRPr="00D83E9A">
              <w:t>measurement delay</w:t>
            </w:r>
          </w:p>
        </w:tc>
        <w:tc>
          <w:tcPr>
            <w:tcW w:w="576" w:type="pct"/>
          </w:tcPr>
          <w:p w14:paraId="12E8A2DB" w14:textId="77777777" w:rsidR="000A1CA7" w:rsidRDefault="000A1CA7" w:rsidP="007519B4">
            <w:pPr>
              <w:rPr>
                <w:b/>
                <w:bCs/>
                <w:i/>
                <w:iCs/>
                <w:lang w:val="en-US"/>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0A1CA7" w14:paraId="6E6189CA" w14:textId="77777777" w:rsidTr="007519B4">
        <w:tc>
          <w:tcPr>
            <w:tcW w:w="575" w:type="pct"/>
          </w:tcPr>
          <w:p w14:paraId="32463190"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9</w:t>
            </w:r>
          </w:p>
        </w:tc>
        <w:tc>
          <w:tcPr>
            <w:tcW w:w="1188" w:type="pct"/>
            <w:vMerge/>
          </w:tcPr>
          <w:p w14:paraId="49E83B01" w14:textId="77777777" w:rsidR="000A1CA7" w:rsidRPr="00D83E9A" w:rsidRDefault="000A1CA7" w:rsidP="007519B4"/>
        </w:tc>
        <w:tc>
          <w:tcPr>
            <w:tcW w:w="2660" w:type="pct"/>
          </w:tcPr>
          <w:p w14:paraId="6D2C7019" w14:textId="77777777" w:rsidR="000A1CA7" w:rsidRPr="00D83E9A" w:rsidRDefault="000A1CA7" w:rsidP="007519B4">
            <w:r w:rsidRPr="00D83E9A">
              <w:t>L1-RSRP with GBBR measurement delay</w:t>
            </w:r>
          </w:p>
        </w:tc>
        <w:tc>
          <w:tcPr>
            <w:tcW w:w="576" w:type="pct"/>
          </w:tcPr>
          <w:p w14:paraId="5CD56E02" w14:textId="77777777" w:rsidR="000A1CA7" w:rsidRDefault="000A1CA7" w:rsidP="007519B4">
            <w:pPr>
              <w:rPr>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r>
              <w:rPr>
                <w:b/>
                <w:bCs/>
                <w:i/>
                <w:iCs/>
                <w:lang w:val="en-US" w:eastAsia="zh-CN"/>
              </w:rPr>
              <w:t xml:space="preserve"> or</w:t>
            </w:r>
          </w:p>
          <w:p w14:paraId="02EA378B" w14:textId="77777777" w:rsidR="000A1CA7" w:rsidRDefault="000A1CA7" w:rsidP="007519B4">
            <w:pPr>
              <w:rPr>
                <w:b/>
                <w:bCs/>
                <w:i/>
                <w:iCs/>
                <w:lang w:val="en-US"/>
              </w:rPr>
            </w:pPr>
            <w:r>
              <w:rPr>
                <w:b/>
                <w:bCs/>
                <w:i/>
                <w:iCs/>
                <w:lang w:val="en-US" w:eastAsia="zh-CN"/>
              </w:rPr>
              <w:t xml:space="preserve">4 </w:t>
            </w:r>
            <w:proofErr w:type="spellStart"/>
            <w:r>
              <w:rPr>
                <w:b/>
                <w:bCs/>
                <w:i/>
                <w:iCs/>
                <w:lang w:val="en-US" w:eastAsia="zh-CN"/>
              </w:rPr>
              <w:t>AoAs</w:t>
            </w:r>
            <w:proofErr w:type="spellEnd"/>
          </w:p>
        </w:tc>
      </w:tr>
      <w:tr w:rsidR="000A1CA7" w14:paraId="18ED0856" w14:textId="77777777" w:rsidTr="007519B4">
        <w:tc>
          <w:tcPr>
            <w:tcW w:w="575" w:type="pct"/>
          </w:tcPr>
          <w:p w14:paraId="2EEFF05D"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val="restart"/>
          </w:tcPr>
          <w:p w14:paraId="45E4F26E" w14:textId="77777777" w:rsidR="000A1CA7" w:rsidRPr="00D83E9A" w:rsidRDefault="000A1CA7" w:rsidP="007519B4">
            <w:pPr>
              <w:rPr>
                <w:rFonts w:hint="eastAsia"/>
                <w:lang w:eastAsia="zh-CN"/>
              </w:rPr>
            </w:pPr>
            <w:r>
              <w:rPr>
                <w:rFonts w:hint="eastAsia"/>
                <w:lang w:eastAsia="zh-CN"/>
              </w:rPr>
              <w:t>S</w:t>
            </w:r>
            <w:r>
              <w:rPr>
                <w:lang w:eastAsia="zh-CN"/>
              </w:rPr>
              <w:t>cheduling restriction related requirements.</w:t>
            </w:r>
          </w:p>
        </w:tc>
        <w:tc>
          <w:tcPr>
            <w:tcW w:w="2660" w:type="pct"/>
          </w:tcPr>
          <w:p w14:paraId="7B354D35" w14:textId="77777777" w:rsidR="000A1CA7" w:rsidRPr="00D83E9A" w:rsidRDefault="000A1CA7" w:rsidP="007519B4">
            <w:pPr>
              <w:rPr>
                <w:rFonts w:hint="eastAsia"/>
                <w:lang w:eastAsia="zh-CN"/>
              </w:rPr>
            </w:pPr>
            <w:r>
              <w:rPr>
                <w:lang w:eastAsia="zh-CN"/>
              </w:rPr>
              <w:t>Scheduling restriction for CSI-RS based RLM</w:t>
            </w:r>
          </w:p>
        </w:tc>
        <w:tc>
          <w:tcPr>
            <w:tcW w:w="576" w:type="pct"/>
          </w:tcPr>
          <w:p w14:paraId="46DFF5FF" w14:textId="77777777" w:rsidR="000A1CA7" w:rsidRDefault="000A1CA7" w:rsidP="007519B4">
            <w:pPr>
              <w:rPr>
                <w:rFonts w:hint="eastAsia"/>
                <w:b/>
                <w:bCs/>
                <w:i/>
                <w:iCs/>
                <w:lang w:val="en-US" w:eastAsia="zh-CN"/>
              </w:rPr>
            </w:pPr>
            <w:r>
              <w:rPr>
                <w:rFonts w:hint="eastAsia"/>
                <w:b/>
                <w:bCs/>
                <w:i/>
                <w:iCs/>
                <w:lang w:val="en-US" w:eastAsia="zh-CN"/>
              </w:rPr>
              <w:t>2</w:t>
            </w:r>
            <w:r>
              <w:rPr>
                <w:b/>
                <w:bCs/>
                <w:i/>
                <w:iCs/>
                <w:lang w:val="en-US" w:eastAsia="zh-CN"/>
              </w:rPr>
              <w:t xml:space="preserve"> </w:t>
            </w:r>
            <w:proofErr w:type="spellStart"/>
            <w:r>
              <w:rPr>
                <w:b/>
                <w:bCs/>
                <w:i/>
                <w:iCs/>
                <w:lang w:val="en-US" w:eastAsia="zh-CN"/>
              </w:rPr>
              <w:t>AoAs</w:t>
            </w:r>
            <w:proofErr w:type="spellEnd"/>
          </w:p>
        </w:tc>
      </w:tr>
      <w:tr w:rsidR="000A1CA7" w14:paraId="63DAD85D" w14:textId="77777777" w:rsidTr="007519B4">
        <w:tc>
          <w:tcPr>
            <w:tcW w:w="575" w:type="pct"/>
          </w:tcPr>
          <w:p w14:paraId="586596C5"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11</w:t>
            </w:r>
          </w:p>
        </w:tc>
        <w:tc>
          <w:tcPr>
            <w:tcW w:w="1188" w:type="pct"/>
            <w:vMerge/>
          </w:tcPr>
          <w:p w14:paraId="4C55E100" w14:textId="77777777" w:rsidR="000A1CA7" w:rsidRPr="00D83E9A" w:rsidRDefault="000A1CA7" w:rsidP="007519B4"/>
        </w:tc>
        <w:tc>
          <w:tcPr>
            <w:tcW w:w="2660" w:type="pct"/>
          </w:tcPr>
          <w:p w14:paraId="15A5AA40" w14:textId="77777777" w:rsidR="000A1CA7" w:rsidRPr="00D83E9A" w:rsidRDefault="000A1CA7" w:rsidP="007519B4">
            <w:r>
              <w:rPr>
                <w:lang w:eastAsia="zh-CN"/>
              </w:rPr>
              <w:t>Scheduling restriction for CSI-RS based BFD</w:t>
            </w:r>
          </w:p>
        </w:tc>
        <w:tc>
          <w:tcPr>
            <w:tcW w:w="576" w:type="pct"/>
          </w:tcPr>
          <w:p w14:paraId="0F810649" w14:textId="77777777" w:rsidR="000A1CA7" w:rsidRDefault="000A1CA7" w:rsidP="007519B4">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0A1CA7" w14:paraId="056DD921" w14:textId="77777777" w:rsidTr="007519B4">
        <w:tc>
          <w:tcPr>
            <w:tcW w:w="575" w:type="pct"/>
          </w:tcPr>
          <w:p w14:paraId="5DAB4A50"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12</w:t>
            </w:r>
          </w:p>
        </w:tc>
        <w:tc>
          <w:tcPr>
            <w:tcW w:w="1188" w:type="pct"/>
            <w:vMerge/>
          </w:tcPr>
          <w:p w14:paraId="0F4ED9CC" w14:textId="77777777" w:rsidR="000A1CA7" w:rsidRPr="00D83E9A" w:rsidRDefault="000A1CA7" w:rsidP="007519B4"/>
        </w:tc>
        <w:tc>
          <w:tcPr>
            <w:tcW w:w="2660" w:type="pct"/>
          </w:tcPr>
          <w:p w14:paraId="5F062ED0" w14:textId="77777777" w:rsidR="000A1CA7" w:rsidRPr="00D83E9A" w:rsidRDefault="000A1CA7" w:rsidP="007519B4">
            <w:r>
              <w:rPr>
                <w:lang w:eastAsia="zh-CN"/>
              </w:rPr>
              <w:t>Scheduling restriction for CSI-RS based L1-RSRP with GBBR</w:t>
            </w:r>
          </w:p>
        </w:tc>
        <w:tc>
          <w:tcPr>
            <w:tcW w:w="576" w:type="pct"/>
          </w:tcPr>
          <w:p w14:paraId="0B3EDB40" w14:textId="77777777" w:rsidR="000A1CA7" w:rsidRDefault="000A1CA7" w:rsidP="007519B4">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0A1CA7" w14:paraId="032D06F4" w14:textId="77777777" w:rsidTr="007519B4">
        <w:tc>
          <w:tcPr>
            <w:tcW w:w="575" w:type="pct"/>
          </w:tcPr>
          <w:p w14:paraId="622F8746"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13</w:t>
            </w:r>
          </w:p>
        </w:tc>
        <w:tc>
          <w:tcPr>
            <w:tcW w:w="1188" w:type="pct"/>
            <w:vMerge/>
          </w:tcPr>
          <w:p w14:paraId="546582C9" w14:textId="77777777" w:rsidR="000A1CA7" w:rsidRPr="00D83E9A" w:rsidRDefault="000A1CA7" w:rsidP="007519B4"/>
        </w:tc>
        <w:tc>
          <w:tcPr>
            <w:tcW w:w="2660" w:type="pct"/>
          </w:tcPr>
          <w:p w14:paraId="55574A9C" w14:textId="77777777" w:rsidR="000A1CA7" w:rsidRPr="00D83E9A" w:rsidRDefault="000A1CA7" w:rsidP="007519B4">
            <w:r>
              <w:rPr>
                <w:lang w:eastAsia="zh-CN"/>
              </w:rPr>
              <w:t>Scheduling restriction for CSI-RS based RLM</w:t>
            </w:r>
          </w:p>
        </w:tc>
        <w:tc>
          <w:tcPr>
            <w:tcW w:w="576" w:type="pct"/>
          </w:tcPr>
          <w:p w14:paraId="10D62A9A" w14:textId="77777777" w:rsidR="000A1CA7" w:rsidRDefault="000A1CA7" w:rsidP="007519B4">
            <w:pPr>
              <w:rPr>
                <w:b/>
                <w:bCs/>
                <w:i/>
                <w:iCs/>
                <w:lang w:val="en-US"/>
              </w:rPr>
            </w:pPr>
            <w:r w:rsidRPr="00901F1B">
              <w:rPr>
                <w:rFonts w:hint="eastAsia"/>
                <w:b/>
                <w:bCs/>
                <w:i/>
                <w:iCs/>
                <w:lang w:val="en-US" w:eastAsia="zh-CN"/>
              </w:rPr>
              <w:t>2</w:t>
            </w:r>
            <w:r w:rsidRPr="00901F1B">
              <w:rPr>
                <w:b/>
                <w:bCs/>
                <w:i/>
                <w:iCs/>
                <w:lang w:val="en-US" w:eastAsia="zh-CN"/>
              </w:rPr>
              <w:t xml:space="preserve"> </w:t>
            </w:r>
            <w:proofErr w:type="spellStart"/>
            <w:r w:rsidRPr="00901F1B">
              <w:rPr>
                <w:b/>
                <w:bCs/>
                <w:i/>
                <w:iCs/>
                <w:lang w:val="en-US" w:eastAsia="zh-CN"/>
              </w:rPr>
              <w:t>AoAs</w:t>
            </w:r>
            <w:proofErr w:type="spellEnd"/>
          </w:p>
        </w:tc>
      </w:tr>
      <w:tr w:rsidR="000A1CA7" w14:paraId="0BE9CFF1" w14:textId="77777777" w:rsidTr="007519B4">
        <w:tc>
          <w:tcPr>
            <w:tcW w:w="575" w:type="pct"/>
          </w:tcPr>
          <w:p w14:paraId="71706A2C"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14</w:t>
            </w:r>
          </w:p>
        </w:tc>
        <w:tc>
          <w:tcPr>
            <w:tcW w:w="1188" w:type="pct"/>
            <w:vMerge w:val="restart"/>
          </w:tcPr>
          <w:p w14:paraId="00A60849" w14:textId="77777777" w:rsidR="000A1CA7" w:rsidRPr="00D83E9A" w:rsidRDefault="000A1CA7" w:rsidP="007519B4">
            <w:r>
              <w:rPr>
                <w:lang w:eastAsia="zh-CN"/>
              </w:rPr>
              <w:t>Measurement restriction related requirements.</w:t>
            </w:r>
          </w:p>
        </w:tc>
        <w:tc>
          <w:tcPr>
            <w:tcW w:w="2660" w:type="pct"/>
          </w:tcPr>
          <w:p w14:paraId="7C988B18" w14:textId="77777777" w:rsidR="000A1CA7" w:rsidRPr="00D83E9A" w:rsidRDefault="000A1CA7" w:rsidP="007519B4">
            <w:pPr>
              <w:rPr>
                <w:rFonts w:hint="eastAsia"/>
                <w:lang w:eastAsia="zh-CN"/>
              </w:rPr>
            </w:pPr>
            <w:r>
              <w:rPr>
                <w:lang w:eastAsia="zh-CN"/>
              </w:rPr>
              <w:t>Simultaneous measurement of CSI-RS based RLM and CSI-RS based L1-RSRP with GBBR</w:t>
            </w:r>
          </w:p>
        </w:tc>
        <w:tc>
          <w:tcPr>
            <w:tcW w:w="576" w:type="pct"/>
          </w:tcPr>
          <w:p w14:paraId="031D08DE" w14:textId="77777777" w:rsidR="000A1CA7" w:rsidRDefault="000A1CA7" w:rsidP="007519B4">
            <w:pPr>
              <w:rPr>
                <w:b/>
                <w:bCs/>
                <w:i/>
                <w:iCs/>
                <w:lang w:val="en-US"/>
              </w:rPr>
            </w:pPr>
          </w:p>
        </w:tc>
      </w:tr>
      <w:tr w:rsidR="000A1CA7" w14:paraId="36D2F056" w14:textId="77777777" w:rsidTr="007519B4">
        <w:tc>
          <w:tcPr>
            <w:tcW w:w="575" w:type="pct"/>
          </w:tcPr>
          <w:p w14:paraId="23DB193C"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15</w:t>
            </w:r>
          </w:p>
        </w:tc>
        <w:tc>
          <w:tcPr>
            <w:tcW w:w="1188" w:type="pct"/>
            <w:vMerge/>
          </w:tcPr>
          <w:p w14:paraId="2763E49C" w14:textId="77777777" w:rsidR="000A1CA7" w:rsidRPr="00D83E9A" w:rsidRDefault="000A1CA7" w:rsidP="007519B4"/>
        </w:tc>
        <w:tc>
          <w:tcPr>
            <w:tcW w:w="2660" w:type="pct"/>
          </w:tcPr>
          <w:p w14:paraId="3E460CC0" w14:textId="77777777" w:rsidR="000A1CA7" w:rsidRPr="00D83E9A" w:rsidRDefault="000A1CA7" w:rsidP="007519B4">
            <w:r>
              <w:rPr>
                <w:lang w:eastAsia="zh-CN"/>
              </w:rPr>
              <w:t>Simultaneous measurement of CSI-RS based BFD and CSI-RS based L1-RSRP without GBBR</w:t>
            </w:r>
          </w:p>
        </w:tc>
        <w:tc>
          <w:tcPr>
            <w:tcW w:w="576" w:type="pct"/>
          </w:tcPr>
          <w:p w14:paraId="2063FC4E" w14:textId="77777777" w:rsidR="000A1CA7" w:rsidRDefault="000A1CA7" w:rsidP="007519B4">
            <w:pPr>
              <w:rPr>
                <w:b/>
                <w:bCs/>
                <w:i/>
                <w:iCs/>
                <w:lang w:val="en-US"/>
              </w:rPr>
            </w:pPr>
          </w:p>
        </w:tc>
      </w:tr>
      <w:tr w:rsidR="000A1CA7" w14:paraId="50EC8CE9" w14:textId="77777777" w:rsidTr="007519B4">
        <w:tc>
          <w:tcPr>
            <w:tcW w:w="575" w:type="pct"/>
          </w:tcPr>
          <w:p w14:paraId="555AEF54" w14:textId="77777777" w:rsidR="000A1CA7" w:rsidRPr="00501ECB" w:rsidRDefault="000A1CA7" w:rsidP="007519B4">
            <w:pPr>
              <w:rPr>
                <w:rFonts w:hint="eastAsia"/>
                <w:b/>
                <w:bCs/>
                <w:i/>
                <w:iCs/>
                <w:lang w:val="en-US"/>
              </w:rPr>
            </w:pPr>
            <w:r w:rsidRPr="00501ECB">
              <w:rPr>
                <w:rFonts w:hint="eastAsia"/>
                <w:b/>
                <w:bCs/>
                <w:i/>
                <w:iCs/>
                <w:lang w:val="en-US" w:eastAsia="zh-CN"/>
              </w:rPr>
              <w:t>T</w:t>
            </w:r>
            <w:r w:rsidRPr="00501ECB">
              <w:rPr>
                <w:b/>
                <w:bCs/>
                <w:i/>
                <w:iCs/>
                <w:lang w:val="en-US" w:eastAsia="zh-CN"/>
              </w:rPr>
              <w:t xml:space="preserve">C </w:t>
            </w:r>
            <w:r>
              <w:rPr>
                <w:b/>
                <w:bCs/>
                <w:i/>
                <w:iCs/>
                <w:lang w:val="en-US" w:eastAsia="zh-CN"/>
              </w:rPr>
              <w:t>10</w:t>
            </w:r>
          </w:p>
        </w:tc>
        <w:tc>
          <w:tcPr>
            <w:tcW w:w="1188" w:type="pct"/>
            <w:vMerge/>
          </w:tcPr>
          <w:p w14:paraId="1C9C4C6C" w14:textId="77777777" w:rsidR="000A1CA7" w:rsidRPr="00D83E9A" w:rsidRDefault="000A1CA7" w:rsidP="007519B4"/>
        </w:tc>
        <w:tc>
          <w:tcPr>
            <w:tcW w:w="2660" w:type="pct"/>
          </w:tcPr>
          <w:p w14:paraId="332C9C15" w14:textId="77777777" w:rsidR="000A1CA7" w:rsidRPr="00D83E9A" w:rsidRDefault="000A1CA7" w:rsidP="007519B4">
            <w:r>
              <w:rPr>
                <w:lang w:eastAsia="zh-CN"/>
              </w:rPr>
              <w:t>TRP specific CSI-RS based BFD measurement delay</w:t>
            </w:r>
          </w:p>
        </w:tc>
        <w:tc>
          <w:tcPr>
            <w:tcW w:w="576" w:type="pct"/>
          </w:tcPr>
          <w:p w14:paraId="516CAB18" w14:textId="77777777" w:rsidR="000A1CA7" w:rsidRDefault="000A1CA7" w:rsidP="007519B4">
            <w:pPr>
              <w:rPr>
                <w:b/>
                <w:bCs/>
                <w:i/>
                <w:iCs/>
                <w:lang w:val="en-US"/>
              </w:rPr>
            </w:pPr>
          </w:p>
        </w:tc>
      </w:tr>
    </w:tbl>
    <w:p w14:paraId="1DE6B4A4" w14:textId="77777777" w:rsidR="000A1CA7" w:rsidRDefault="000A1CA7" w:rsidP="000A1CA7">
      <w:pPr>
        <w:rPr>
          <w:b/>
          <w:bCs/>
          <w:i/>
          <w:iCs/>
          <w:lang w:val="en-US"/>
        </w:rPr>
      </w:pPr>
    </w:p>
    <w:p w14:paraId="0156A749" w14:textId="77777777" w:rsidR="000A1CA7" w:rsidRPr="00137975" w:rsidRDefault="000A1CA7" w:rsidP="000A1CA7">
      <w:pPr>
        <w:rPr>
          <w:b/>
          <w:bCs/>
          <w:i/>
          <w:iCs/>
          <w:lang w:val="en-US"/>
        </w:rPr>
      </w:pPr>
      <w:r w:rsidRPr="006138DA">
        <w:rPr>
          <w:b/>
          <w:bCs/>
          <w:i/>
          <w:iCs/>
          <w:lang w:val="en-US"/>
        </w:rPr>
        <w:lastRenderedPageBreak/>
        <w:t xml:space="preserve">Proposal </w:t>
      </w:r>
      <w:r>
        <w:rPr>
          <w:b/>
          <w:bCs/>
          <w:i/>
          <w:iCs/>
          <w:lang w:val="en-US"/>
        </w:rPr>
        <w:t>4</w:t>
      </w:r>
      <w:r w:rsidRPr="006138DA">
        <w:rPr>
          <w:b/>
          <w:bCs/>
          <w:i/>
          <w:iCs/>
          <w:lang w:val="en-US"/>
        </w:rPr>
        <w:t>:</w:t>
      </w:r>
      <w:r>
        <w:rPr>
          <w:b/>
          <w:bCs/>
          <w:i/>
          <w:iCs/>
          <w:lang w:val="en-US"/>
        </w:rPr>
        <w:t xml:space="preserve"> </w:t>
      </w:r>
      <w:r w:rsidRPr="00137975">
        <w:rPr>
          <w:b/>
          <w:bCs/>
          <w:i/>
          <w:iCs/>
          <w:lang w:val="en-US"/>
        </w:rPr>
        <w:t>The legacy accuracy requirements</w:t>
      </w:r>
      <w:r>
        <w:rPr>
          <w:b/>
          <w:bCs/>
          <w:i/>
          <w:iCs/>
          <w:lang w:val="en-US"/>
        </w:rPr>
        <w:t xml:space="preserve"> for L1-RSRP measurement</w:t>
      </w:r>
      <w:r w:rsidRPr="00137975">
        <w:rPr>
          <w:b/>
          <w:bCs/>
          <w:i/>
          <w:iCs/>
          <w:lang w:val="en-US"/>
        </w:rPr>
        <w:t xml:space="preserve"> apply for L1-RSRP measurements</w:t>
      </w:r>
      <w:r>
        <w:rPr>
          <w:b/>
          <w:bCs/>
          <w:i/>
          <w:iCs/>
          <w:lang w:val="en-US"/>
        </w:rPr>
        <w:t xml:space="preserve"> with group-based beam reporting.</w:t>
      </w:r>
    </w:p>
    <w:p w14:paraId="16A3ED11" w14:textId="77777777" w:rsidR="0098473F" w:rsidRPr="000A1CA7" w:rsidRDefault="0098473F"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0A728301" w14:textId="77777777" w:rsidR="00F74B61" w:rsidRPr="00DE243B" w:rsidRDefault="00F74B61" w:rsidP="00F74B61">
      <w:pPr>
        <w:pStyle w:val="a3"/>
        <w:numPr>
          <w:ilvl w:val="0"/>
          <w:numId w:val="24"/>
        </w:numPr>
        <w:spacing w:before="240" w:after="0"/>
        <w:rPr>
          <w:szCs w:val="22"/>
        </w:rPr>
      </w:pPr>
      <w:r w:rsidRPr="00DE243B">
        <w:rPr>
          <w:rFonts w:eastAsia="MS Mincho"/>
          <w:bCs/>
          <w:kern w:val="2"/>
          <w:szCs w:val="18"/>
          <w:lang w:val="en-GB"/>
        </w:rPr>
        <w:t>R4-2317332</w:t>
      </w:r>
      <w:r w:rsidRPr="00DE243B">
        <w:rPr>
          <w:rFonts w:eastAsia="MS Mincho"/>
          <w:bCs/>
          <w:kern w:val="2"/>
          <w:szCs w:val="18"/>
          <w:lang w:val="en-GB"/>
        </w:rPr>
        <w:tab/>
        <w:t>WF on FR2 multi-RX operation RRM requirements (part 1)</w:t>
      </w:r>
      <w:r>
        <w:rPr>
          <w:rFonts w:eastAsia="MS Mincho"/>
          <w:bCs/>
          <w:kern w:val="2"/>
          <w:szCs w:val="18"/>
          <w:lang w:val="en-GB"/>
        </w:rPr>
        <w:t>,</w:t>
      </w:r>
      <w:r w:rsidRPr="00B12C82">
        <w:rPr>
          <w:rFonts w:eastAsia="MS Mincho"/>
          <w:bCs/>
          <w:kern w:val="2"/>
          <w:szCs w:val="18"/>
          <w:lang w:val="en-GB"/>
        </w:rPr>
        <w:t xml:space="preserve"> vivo</w:t>
      </w:r>
    </w:p>
    <w:p w14:paraId="20058450" w14:textId="74FCE30D" w:rsidR="00962978" w:rsidRPr="00F04AD1" w:rsidRDefault="00C66A8F" w:rsidP="004C3DDC">
      <w:pPr>
        <w:pStyle w:val="a3"/>
        <w:numPr>
          <w:ilvl w:val="0"/>
          <w:numId w:val="24"/>
        </w:numPr>
        <w:spacing w:before="240" w:after="0"/>
        <w:rPr>
          <w:szCs w:val="22"/>
        </w:rPr>
      </w:pPr>
      <w:r w:rsidRPr="00C66A8F">
        <w:rPr>
          <w:szCs w:val="22"/>
        </w:rPr>
        <w:t>R4-2316948</w:t>
      </w:r>
      <w:r w:rsidRPr="00C66A8F">
        <w:rPr>
          <w:szCs w:val="22"/>
        </w:rPr>
        <w:tab/>
        <w:t>TP on TR 38.871 for RRM test method</w:t>
      </w:r>
      <w:r>
        <w:rPr>
          <w:szCs w:val="22"/>
        </w:rPr>
        <w:t xml:space="preserve">, </w:t>
      </w:r>
      <w:r w:rsidRPr="00C66A8F">
        <w:rPr>
          <w:szCs w:val="22"/>
        </w:rPr>
        <w:t>Qualcomm</w:t>
      </w:r>
    </w:p>
    <w:sectPr w:rsidR="00962978" w:rsidRPr="00F04AD1">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42A4" w14:textId="77777777" w:rsidR="00434D53" w:rsidRDefault="00434D53">
      <w:pPr>
        <w:spacing w:after="0"/>
      </w:pPr>
      <w:r>
        <w:separator/>
      </w:r>
    </w:p>
  </w:endnote>
  <w:endnote w:type="continuationSeparator" w:id="0">
    <w:p w14:paraId="272064B2" w14:textId="77777777" w:rsidR="00434D53" w:rsidRDefault="00434D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74A3F" w14:textId="77777777" w:rsidR="00434D53" w:rsidRDefault="00434D53">
      <w:pPr>
        <w:spacing w:after="0"/>
      </w:pPr>
      <w:r>
        <w:separator/>
      </w:r>
    </w:p>
  </w:footnote>
  <w:footnote w:type="continuationSeparator" w:id="0">
    <w:p w14:paraId="1D939B8B" w14:textId="77777777" w:rsidR="00434D53" w:rsidRDefault="00434D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7"/>
  </w:num>
  <w:num w:numId="22" w16cid:durableId="53436028">
    <w:abstractNumId w:val="24"/>
  </w:num>
  <w:num w:numId="23" w16cid:durableId="1345088911">
    <w:abstractNumId w:val="31"/>
  </w:num>
  <w:num w:numId="24" w16cid:durableId="1354380123">
    <w:abstractNumId w:val="21"/>
  </w:num>
  <w:num w:numId="25" w16cid:durableId="1500464458">
    <w:abstractNumId w:val="26"/>
  </w:num>
  <w:num w:numId="26" w16cid:durableId="1759907304">
    <w:abstractNumId w:val="29"/>
  </w:num>
  <w:num w:numId="27" w16cid:durableId="1791432919">
    <w:abstractNumId w:val="23"/>
  </w:num>
  <w:num w:numId="28" w16cid:durableId="899514078">
    <w:abstractNumId w:val="23"/>
  </w:num>
  <w:num w:numId="29" w16cid:durableId="946887779">
    <w:abstractNumId w:val="30"/>
  </w:num>
  <w:num w:numId="30" w16cid:durableId="986710019">
    <w:abstractNumId w:val="28"/>
  </w:num>
  <w:num w:numId="31" w16cid:durableId="701202001">
    <w:abstractNumId w:val="25"/>
  </w:num>
  <w:num w:numId="32" w16cid:durableId="1312904561">
    <w:abstractNumId w:val="22"/>
  </w:num>
  <w:num w:numId="33" w16cid:durableId="1530680301">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1BA"/>
    <w:rsid w:val="00062C8D"/>
    <w:rsid w:val="00062EAC"/>
    <w:rsid w:val="00063F7C"/>
    <w:rsid w:val="0006461E"/>
    <w:rsid w:val="000650D0"/>
    <w:rsid w:val="00066D3B"/>
    <w:rsid w:val="00066F42"/>
    <w:rsid w:val="0007009F"/>
    <w:rsid w:val="00071E1B"/>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5EF"/>
    <w:rsid w:val="00194ADF"/>
    <w:rsid w:val="0019571A"/>
    <w:rsid w:val="001A0782"/>
    <w:rsid w:val="001A13FB"/>
    <w:rsid w:val="001A2BAF"/>
    <w:rsid w:val="001A4343"/>
    <w:rsid w:val="001A453E"/>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574F"/>
    <w:rsid w:val="001F7B69"/>
    <w:rsid w:val="00200BC1"/>
    <w:rsid w:val="00202772"/>
    <w:rsid w:val="002038BE"/>
    <w:rsid w:val="00203CDB"/>
    <w:rsid w:val="00203EDD"/>
    <w:rsid w:val="00204F41"/>
    <w:rsid w:val="0020558E"/>
    <w:rsid w:val="00207725"/>
    <w:rsid w:val="00207E4E"/>
    <w:rsid w:val="00210F4D"/>
    <w:rsid w:val="002116BA"/>
    <w:rsid w:val="00212EC4"/>
    <w:rsid w:val="002136AB"/>
    <w:rsid w:val="00213DBD"/>
    <w:rsid w:val="00214876"/>
    <w:rsid w:val="00215E24"/>
    <w:rsid w:val="00216235"/>
    <w:rsid w:val="0021694F"/>
    <w:rsid w:val="00217CB1"/>
    <w:rsid w:val="00220292"/>
    <w:rsid w:val="00220464"/>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E2"/>
    <w:rsid w:val="0025242C"/>
    <w:rsid w:val="0025245F"/>
    <w:rsid w:val="002542C5"/>
    <w:rsid w:val="00254F41"/>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41A8"/>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4D53"/>
    <w:rsid w:val="00435271"/>
    <w:rsid w:val="004352B5"/>
    <w:rsid w:val="004361C4"/>
    <w:rsid w:val="00436E1D"/>
    <w:rsid w:val="00437929"/>
    <w:rsid w:val="00440FCF"/>
    <w:rsid w:val="0044230D"/>
    <w:rsid w:val="004423B2"/>
    <w:rsid w:val="00443B0A"/>
    <w:rsid w:val="00447767"/>
    <w:rsid w:val="0045020A"/>
    <w:rsid w:val="004514F0"/>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2139"/>
    <w:rsid w:val="004C3DDC"/>
    <w:rsid w:val="004C3E76"/>
    <w:rsid w:val="004C3F28"/>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412A"/>
    <w:rsid w:val="00504226"/>
    <w:rsid w:val="00504B7E"/>
    <w:rsid w:val="00505B65"/>
    <w:rsid w:val="00507227"/>
    <w:rsid w:val="00507DDA"/>
    <w:rsid w:val="00510E05"/>
    <w:rsid w:val="00511790"/>
    <w:rsid w:val="00511CE6"/>
    <w:rsid w:val="005121FC"/>
    <w:rsid w:val="005131D4"/>
    <w:rsid w:val="00514D0E"/>
    <w:rsid w:val="00517C63"/>
    <w:rsid w:val="005207D3"/>
    <w:rsid w:val="00521420"/>
    <w:rsid w:val="00522A3F"/>
    <w:rsid w:val="00523F88"/>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4C25"/>
    <w:rsid w:val="005E652B"/>
    <w:rsid w:val="005E685B"/>
    <w:rsid w:val="005E6979"/>
    <w:rsid w:val="005E6FE1"/>
    <w:rsid w:val="005E7044"/>
    <w:rsid w:val="005E7EE7"/>
    <w:rsid w:val="005F00C9"/>
    <w:rsid w:val="005F0493"/>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5E54"/>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2942"/>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013A"/>
    <w:rsid w:val="00B120CB"/>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65E"/>
    <w:rsid w:val="00B81D5F"/>
    <w:rsid w:val="00B81ED4"/>
    <w:rsid w:val="00B83755"/>
    <w:rsid w:val="00B84A30"/>
    <w:rsid w:val="00B86746"/>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05B"/>
    <w:rsid w:val="00C25771"/>
    <w:rsid w:val="00C2617F"/>
    <w:rsid w:val="00C268A1"/>
    <w:rsid w:val="00C27360"/>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3468"/>
    <w:rsid w:val="00C63770"/>
    <w:rsid w:val="00C63B17"/>
    <w:rsid w:val="00C65203"/>
    <w:rsid w:val="00C66759"/>
    <w:rsid w:val="00C66A8F"/>
    <w:rsid w:val="00C70111"/>
    <w:rsid w:val="00C71D18"/>
    <w:rsid w:val="00C73295"/>
    <w:rsid w:val="00C73EBA"/>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3119"/>
    <w:rsid w:val="00D536E4"/>
    <w:rsid w:val="00D554B6"/>
    <w:rsid w:val="00D5606F"/>
    <w:rsid w:val="00D5614D"/>
    <w:rsid w:val="00D57516"/>
    <w:rsid w:val="00D60684"/>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792E"/>
    <w:rsid w:val="00DA26DE"/>
    <w:rsid w:val="00DA3589"/>
    <w:rsid w:val="00DA3E4F"/>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479"/>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D6D"/>
    <w:rsid w:val="00E02292"/>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E11"/>
    <w:rsid w:val="00E364A7"/>
    <w:rsid w:val="00E3717F"/>
    <w:rsid w:val="00E402FF"/>
    <w:rsid w:val="00E40339"/>
    <w:rsid w:val="00E40AE2"/>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A81"/>
    <w:rsid w:val="00EB01CF"/>
    <w:rsid w:val="00EB09CA"/>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562F"/>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6B86"/>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A1CA7"/>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列出"/>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afff7">
    <w:name w:val="Emphasis"/>
    <w:uiPriority w:val="20"/>
    <w:qFormat/>
    <w:rsid w:val="00DF0FA3"/>
    <w:rPr>
      <w:i/>
      <w:iCs/>
    </w:rPr>
  </w:style>
  <w:style w:type="character" w:customStyle="1" w:styleId="apple-converted-space">
    <w:name w:val="apple-converted-space"/>
    <w:basedOn w:val="a5"/>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2215</TotalTime>
  <Pages>8</Pages>
  <Words>1923</Words>
  <Characters>10965</Characters>
  <Application>Microsoft Office Word</Application>
  <DocSecurity>0</DocSecurity>
  <Lines>91</Lines>
  <Paragraphs>25</Paragraphs>
  <ScaleCrop>false</ScaleCrop>
  <Company>Tom</Company>
  <LinksUpToDate>false</LinksUpToDate>
  <CharactersWithSpaces>12863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143</cp:revision>
  <cp:lastPrinted>1995-11-21T09:41:00Z</cp:lastPrinted>
  <dcterms:created xsi:type="dcterms:W3CDTF">2023-02-13T00:57:00Z</dcterms:created>
  <dcterms:modified xsi:type="dcterms:W3CDTF">2023-11-03T15:19:00Z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